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谢家集区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拟申报2020年省妇女创业扶持资金项目公示</w:t>
      </w:r>
    </w:p>
    <w:p>
      <w:pPr>
        <w:spacing w:line="240" w:lineRule="exact"/>
        <w:jc w:val="center"/>
        <w:rPr>
          <w:rFonts w:cs="黑体" w:asciiTheme="minorEastAsia" w:hAnsiTheme="minorEastAsia" w:eastAsiaTheme="minorEastAsia"/>
          <w:spacing w:val="-20"/>
          <w:sz w:val="18"/>
          <w:szCs w:val="18"/>
        </w:rPr>
      </w:pPr>
    </w:p>
    <w:tbl>
      <w:tblPr>
        <w:tblStyle w:val="4"/>
        <w:tblW w:w="138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1134"/>
        <w:gridCol w:w="1417"/>
        <w:gridCol w:w="808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5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主营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简要介绍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项目</w:t>
            </w:r>
          </w:p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淮南市邓氏粮食种植专业合作社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女子专业合作社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甜瓜、草莓等蔬菜种植、加工销售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1"/>
                <w:sz w:val="24"/>
                <w:szCs w:val="24"/>
              </w:rPr>
              <w:t>合作社成立于成立于2011年，社员115人，其中70%以上为48岁以上农村妇女。拥有80多个大棚，长期为周边妇女提供采摘、分拣等多个工作岗位，带动周边妇女参与劳动生产，人均年增收7000元。</w:t>
            </w:r>
          </w:p>
        </w:tc>
        <w:tc>
          <w:tcPr>
            <w:tcW w:w="992" w:type="dxa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1"/>
                <w:sz w:val="24"/>
                <w:szCs w:val="24"/>
              </w:rPr>
              <w:t>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谢家集唐山镇邱岗村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美丽家园行动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制衣来料加工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特色产业村，有女性用工集中的来料加工制衣厂。现年加工量24万件，年产值60万余元。订单稳定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1"/>
                <w:sz w:val="24"/>
                <w:szCs w:val="24"/>
              </w:rPr>
              <w:t>。已安置25名妇女员工就业，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人均月工资2500元。</w:t>
            </w:r>
          </w:p>
        </w:tc>
        <w:tc>
          <w:tcPr>
            <w:tcW w:w="992" w:type="dxa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谢家集杨公镇汤王村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美丽家园行动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瓜果蔬菜种植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1"/>
                <w:sz w:val="24"/>
                <w:szCs w:val="24"/>
              </w:rPr>
              <w:t>瓜果种植特色产业村，产品丰富，村委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会依托特色水果产业促进乡村采摘旅游发展，通过传授种植和管理技术，吸纳本村和周边的妇女劳动就业，带动周边妇女增收致富。</w:t>
            </w:r>
          </w:p>
        </w:tc>
        <w:tc>
          <w:tcPr>
            <w:tcW w:w="992" w:type="dxa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1"/>
                <w:sz w:val="24"/>
                <w:szCs w:val="24"/>
              </w:rPr>
              <w:t>6万元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100" w:bottom="1800" w:left="11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A3336D"/>
    <w:rsid w:val="000B425E"/>
    <w:rsid w:val="0017236E"/>
    <w:rsid w:val="002B1D43"/>
    <w:rsid w:val="004123CF"/>
    <w:rsid w:val="00544A04"/>
    <w:rsid w:val="006B0373"/>
    <w:rsid w:val="007E13C3"/>
    <w:rsid w:val="00800434"/>
    <w:rsid w:val="008B2004"/>
    <w:rsid w:val="008D7D1E"/>
    <w:rsid w:val="00967B4D"/>
    <w:rsid w:val="00B24BFF"/>
    <w:rsid w:val="00B91DD8"/>
    <w:rsid w:val="00E15D26"/>
    <w:rsid w:val="00F66B75"/>
    <w:rsid w:val="00F83512"/>
    <w:rsid w:val="00F955BE"/>
    <w:rsid w:val="00F96756"/>
    <w:rsid w:val="2AEE4EE3"/>
    <w:rsid w:val="36CA42C7"/>
    <w:rsid w:val="4EA3336D"/>
    <w:rsid w:val="65605BE8"/>
    <w:rsid w:val="72A821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334</Words>
  <Characters>1904</Characters>
  <Lines>15</Lines>
  <Paragraphs>4</Paragraphs>
  <TotalTime>35</TotalTime>
  <ScaleCrop>false</ScaleCrop>
  <LinksUpToDate>false</LinksUpToDate>
  <CharactersWithSpaces>2234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2020-03-04T10:20:00Z</dcterms:created>
  <dc:creator>哈哈哈808080</dc:creator>
  <cp:lastModifiedBy>清风拂面</cp:lastModifiedBy>
  <dcterms:modified xsi:type="dcterms:W3CDTF">2020-03-20T02:10:53Z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