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65" w:rsidRPr="0057062F" w:rsidRDefault="005F0B2D" w:rsidP="005F0B2D">
      <w:pPr>
        <w:tabs>
          <w:tab w:val="left" w:pos="426"/>
        </w:tabs>
        <w:spacing w:line="360" w:lineRule="exact"/>
        <w:jc w:val="center"/>
        <w:rPr>
          <w:b/>
          <w:sz w:val="32"/>
          <w:szCs w:val="32"/>
        </w:rPr>
      </w:pPr>
      <w:r w:rsidRPr="005F0B2D">
        <w:rPr>
          <w:rFonts w:hint="eastAsia"/>
          <w:b/>
          <w:sz w:val="32"/>
          <w:szCs w:val="32"/>
        </w:rPr>
        <w:t>砂里岗棚改安置区（砂里岗安置新村）一期标识标牌、标线采购项目</w:t>
      </w:r>
      <w:r w:rsidR="002B480D" w:rsidRPr="0057062F">
        <w:rPr>
          <w:rFonts w:hint="eastAsia"/>
          <w:b/>
          <w:sz w:val="32"/>
          <w:szCs w:val="32"/>
        </w:rPr>
        <w:t>招标</w:t>
      </w:r>
      <w:r w:rsidR="00371836">
        <w:rPr>
          <w:rFonts w:hint="eastAsia"/>
          <w:b/>
          <w:sz w:val="32"/>
          <w:szCs w:val="32"/>
        </w:rPr>
        <w:t>答</w:t>
      </w:r>
      <w:r>
        <w:rPr>
          <w:rFonts w:hint="eastAsia"/>
          <w:b/>
          <w:sz w:val="32"/>
          <w:szCs w:val="32"/>
        </w:rPr>
        <w:t>疑</w:t>
      </w:r>
      <w:r w:rsidR="00AF7513">
        <w:rPr>
          <w:rFonts w:hint="eastAsia"/>
          <w:b/>
          <w:sz w:val="32"/>
          <w:szCs w:val="32"/>
        </w:rPr>
        <w:t>通知</w:t>
      </w:r>
    </w:p>
    <w:p w:rsidR="002B480D" w:rsidRPr="0057062F" w:rsidRDefault="002B480D" w:rsidP="0013697A">
      <w:pPr>
        <w:tabs>
          <w:tab w:val="left" w:pos="426"/>
        </w:tabs>
        <w:spacing w:line="360" w:lineRule="exact"/>
        <w:ind w:firstLineChars="900" w:firstLine="2891"/>
        <w:rPr>
          <w:b/>
          <w:sz w:val="32"/>
          <w:szCs w:val="32"/>
        </w:rPr>
      </w:pPr>
      <w:r w:rsidRPr="0057062F">
        <w:rPr>
          <w:rFonts w:hint="eastAsia"/>
          <w:b/>
          <w:bCs/>
          <w:sz w:val="32"/>
          <w:szCs w:val="32"/>
        </w:rPr>
        <w:t>项目编号：</w:t>
      </w:r>
      <w:r w:rsidRPr="0057062F">
        <w:rPr>
          <w:rFonts w:hint="eastAsia"/>
          <w:b/>
          <w:sz w:val="32"/>
          <w:szCs w:val="32"/>
        </w:rPr>
        <w:t xml:space="preserve"> </w:t>
      </w:r>
      <w:r w:rsidR="005F0B2D" w:rsidRPr="005F0B2D">
        <w:rPr>
          <w:rFonts w:hint="eastAsia"/>
          <w:b/>
          <w:sz w:val="32"/>
          <w:szCs w:val="32"/>
        </w:rPr>
        <w:t>RJHNZ2020-002</w:t>
      </w:r>
    </w:p>
    <w:p w:rsidR="002B480D" w:rsidRPr="002B480D" w:rsidRDefault="002B480D" w:rsidP="00CC0C65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各潜在投标人：</w:t>
      </w:r>
    </w:p>
    <w:p w:rsidR="0057062F" w:rsidRDefault="00CC0C65" w:rsidP="00CC0C65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1</w:t>
      </w:r>
      <w:r w:rsidRPr="002B480D">
        <w:rPr>
          <w:rFonts w:hint="eastAsia"/>
          <w:sz w:val="30"/>
          <w:szCs w:val="30"/>
        </w:rPr>
        <w:t>、</w:t>
      </w:r>
      <w:r w:rsidR="005F0B2D" w:rsidRPr="005F0B2D">
        <w:rPr>
          <w:rFonts w:hint="eastAsia"/>
          <w:sz w:val="30"/>
          <w:szCs w:val="30"/>
        </w:rPr>
        <w:t>交通标线</w:t>
      </w:r>
      <w:r w:rsidR="005F0B2D">
        <w:rPr>
          <w:rFonts w:hint="eastAsia"/>
          <w:sz w:val="30"/>
          <w:szCs w:val="30"/>
        </w:rPr>
        <w:t>明确为</w:t>
      </w:r>
      <w:r w:rsidR="005F0B2D" w:rsidRPr="005F0B2D">
        <w:rPr>
          <w:rFonts w:hint="eastAsia"/>
          <w:sz w:val="30"/>
          <w:szCs w:val="30"/>
        </w:rPr>
        <w:t>热熔</w:t>
      </w:r>
      <w:r w:rsidR="005F0B2D">
        <w:rPr>
          <w:rFonts w:hint="eastAsia"/>
          <w:sz w:val="30"/>
          <w:szCs w:val="30"/>
        </w:rPr>
        <w:t>标线。</w:t>
      </w:r>
    </w:p>
    <w:p w:rsidR="005F0B2D" w:rsidRDefault="00CC0C65" w:rsidP="00CC0C65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2</w:t>
      </w:r>
      <w:r w:rsidRPr="002B480D">
        <w:rPr>
          <w:rFonts w:hint="eastAsia"/>
          <w:sz w:val="30"/>
          <w:szCs w:val="30"/>
        </w:rPr>
        <w:t>、</w:t>
      </w:r>
      <w:r w:rsidR="00AF7513" w:rsidRPr="00AF7513">
        <w:rPr>
          <w:rFonts w:hint="eastAsia"/>
          <w:sz w:val="30"/>
          <w:szCs w:val="30"/>
        </w:rPr>
        <w:t>招标文件</w:t>
      </w:r>
      <w:r w:rsidR="005F0B2D">
        <w:rPr>
          <w:rFonts w:hint="eastAsia"/>
          <w:sz w:val="30"/>
          <w:szCs w:val="30"/>
        </w:rPr>
        <w:t>里</w:t>
      </w:r>
      <w:r w:rsidR="005F0B2D" w:rsidRPr="005F0B2D">
        <w:rPr>
          <w:rFonts w:hint="eastAsia"/>
          <w:sz w:val="30"/>
          <w:szCs w:val="30"/>
        </w:rPr>
        <w:t>导向标</w:t>
      </w:r>
      <w:r w:rsidR="005F0B2D" w:rsidRPr="005F0B2D">
        <w:rPr>
          <w:sz w:val="30"/>
          <w:szCs w:val="30"/>
        </w:rPr>
        <w:t>尺寸与图片不符</w:t>
      </w:r>
      <w:r w:rsidR="005F0B2D">
        <w:rPr>
          <w:rFonts w:hint="eastAsia"/>
          <w:sz w:val="30"/>
          <w:szCs w:val="30"/>
        </w:rPr>
        <w:t>？</w:t>
      </w:r>
    </w:p>
    <w:tbl>
      <w:tblPr>
        <w:tblW w:w="10419" w:type="dxa"/>
        <w:jc w:val="center"/>
        <w:tblLayout w:type="fixed"/>
        <w:tblLook w:val="04A0"/>
      </w:tblPr>
      <w:tblGrid>
        <w:gridCol w:w="1420"/>
        <w:gridCol w:w="1809"/>
        <w:gridCol w:w="1977"/>
        <w:gridCol w:w="781"/>
        <w:gridCol w:w="781"/>
        <w:gridCol w:w="781"/>
        <w:gridCol w:w="931"/>
        <w:gridCol w:w="1939"/>
      </w:tblGrid>
      <w:tr w:rsidR="005F0B2D" w:rsidTr="008237AC">
        <w:trPr>
          <w:trHeight w:val="720"/>
          <w:jc w:val="center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导向标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885825" cy="361950"/>
                  <wp:effectExtent l="0" t="0" r="9525" b="0"/>
                  <wp:wrapNone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2D" w:rsidRDefault="005F0B2D" w:rsidP="0082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400*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00*1.2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B2D" w:rsidRDefault="005F0B2D" w:rsidP="008237A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铝板覆反光膜图形</w:t>
            </w:r>
          </w:p>
        </w:tc>
      </w:tr>
    </w:tbl>
    <w:p w:rsidR="00CC0C65" w:rsidRPr="002B480D" w:rsidRDefault="002B480D" w:rsidP="00CC0C65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答：</w:t>
      </w:r>
      <w:r w:rsidR="005F0B2D" w:rsidRPr="005F0B2D">
        <w:rPr>
          <w:rFonts w:hint="eastAsia"/>
          <w:sz w:val="30"/>
          <w:szCs w:val="30"/>
        </w:rPr>
        <w:t>导向牌按尺寸制作，图片只提供参考</w:t>
      </w:r>
    </w:p>
    <w:p w:rsidR="005F0B2D" w:rsidRDefault="002B480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3</w:t>
      </w:r>
      <w:r w:rsidR="00CC0C65" w:rsidRPr="002B480D">
        <w:rPr>
          <w:rFonts w:hint="eastAsia"/>
          <w:sz w:val="30"/>
          <w:szCs w:val="30"/>
        </w:rPr>
        <w:t>、</w:t>
      </w:r>
      <w:r w:rsidR="005F0B2D" w:rsidRPr="005F0B2D">
        <w:rPr>
          <w:rFonts w:hint="eastAsia"/>
          <w:sz w:val="30"/>
          <w:szCs w:val="30"/>
        </w:rPr>
        <w:t>信报箱、奶箱</w:t>
      </w:r>
      <w:r w:rsidR="005F0B2D" w:rsidRPr="005F0B2D">
        <w:rPr>
          <w:sz w:val="30"/>
          <w:szCs w:val="30"/>
        </w:rPr>
        <w:t>具体有多少栋楼，一栋楼多少户</w:t>
      </w:r>
      <w:r w:rsidR="005F0B2D">
        <w:rPr>
          <w:rFonts w:hint="eastAsia"/>
          <w:sz w:val="30"/>
          <w:szCs w:val="30"/>
        </w:rPr>
        <w:t>？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841"/>
        <w:gridCol w:w="1838"/>
        <w:gridCol w:w="762"/>
        <w:gridCol w:w="768"/>
        <w:gridCol w:w="764"/>
        <w:gridCol w:w="998"/>
        <w:gridCol w:w="2003"/>
      </w:tblGrid>
      <w:tr w:rsidR="005F0B2D" w:rsidTr="008237AC">
        <w:tc>
          <w:tcPr>
            <w:tcW w:w="1395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kern w:val="20"/>
                <w:sz w:val="18"/>
                <w:szCs w:val="18"/>
                <w:highlight w:val="white"/>
              </w:rPr>
            </w:pPr>
          </w:p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kern w:val="20"/>
                <w:sz w:val="18"/>
                <w:szCs w:val="18"/>
                <w:highlight w:val="white"/>
              </w:rPr>
            </w:pPr>
            <w:r>
              <w:rPr>
                <w:rFonts w:ascii="宋体" w:hAnsi="宋体" w:hint="eastAsia"/>
                <w:b w:val="0"/>
                <w:kern w:val="20"/>
                <w:sz w:val="18"/>
                <w:szCs w:val="18"/>
                <w:highlight w:val="white"/>
              </w:rPr>
              <w:t>信报箱、奶箱</w:t>
            </w:r>
          </w:p>
        </w:tc>
        <w:tc>
          <w:tcPr>
            <w:tcW w:w="1694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18"/>
                <w:szCs w:val="18"/>
                <w:highlight w:val="white"/>
              </w:rPr>
            </w:pPr>
            <w:r>
              <w:rPr>
                <w:rFonts w:ascii="宋体" w:hAnsi="宋体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781050" cy="581025"/>
                  <wp:effectExtent l="0" t="0" r="0" b="9525"/>
                  <wp:docPr id="9" name="图片 2" descr="ae3c5b1677a4390ce63a810948eb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ae3c5b1677a4390ce63a810948eb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</w:p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  <w:r>
              <w:rPr>
                <w:rFonts w:ascii="宋体" w:hAnsi="宋体" w:hint="eastAsia"/>
                <w:b w:val="0"/>
                <w:sz w:val="20"/>
                <w:szCs w:val="20"/>
                <w:highlight w:val="white"/>
              </w:rPr>
              <w:t>280*120*160</w:t>
            </w:r>
          </w:p>
        </w:tc>
        <w:tc>
          <w:tcPr>
            <w:tcW w:w="701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</w:p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  <w:r>
              <w:rPr>
                <w:rFonts w:ascii="宋体" w:hAnsi="宋体" w:hint="eastAsia"/>
                <w:b w:val="0"/>
                <w:sz w:val="20"/>
                <w:szCs w:val="20"/>
                <w:highlight w:val="white"/>
              </w:rPr>
              <w:t>户</w:t>
            </w:r>
          </w:p>
        </w:tc>
        <w:tc>
          <w:tcPr>
            <w:tcW w:w="707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</w:p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  <w:r>
              <w:rPr>
                <w:rFonts w:ascii="宋体" w:hAnsi="宋体" w:hint="eastAsia"/>
                <w:b w:val="0"/>
                <w:sz w:val="20"/>
                <w:szCs w:val="20"/>
                <w:highlight w:val="white"/>
              </w:rPr>
              <w:t>2541</w:t>
            </w:r>
          </w:p>
        </w:tc>
        <w:tc>
          <w:tcPr>
            <w:tcW w:w="703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36"/>
                <w:szCs w:val="36"/>
                <w:highlight w:val="white"/>
              </w:rPr>
            </w:pPr>
          </w:p>
        </w:tc>
        <w:tc>
          <w:tcPr>
            <w:tcW w:w="918" w:type="dxa"/>
          </w:tcPr>
          <w:p w:rsidR="005F0B2D" w:rsidRDefault="005F0B2D" w:rsidP="008237AC">
            <w:pPr>
              <w:pStyle w:val="1"/>
              <w:tabs>
                <w:tab w:val="center" w:pos="351"/>
              </w:tabs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</w:p>
          <w:p w:rsidR="005F0B2D" w:rsidRDefault="005F0B2D" w:rsidP="008237AC">
            <w:pPr>
              <w:pStyle w:val="1"/>
              <w:spacing w:before="0" w:after="0" w:line="360" w:lineRule="auto"/>
              <w:jc w:val="center"/>
              <w:rPr>
                <w:rFonts w:ascii="宋体" w:hAnsi="宋体"/>
                <w:b w:val="0"/>
                <w:sz w:val="20"/>
                <w:szCs w:val="20"/>
                <w:highlight w:val="white"/>
              </w:rPr>
            </w:pPr>
            <w:r>
              <w:rPr>
                <w:rFonts w:ascii="宋体" w:hAnsi="宋体" w:hint="eastAsia"/>
                <w:b w:val="0"/>
                <w:sz w:val="20"/>
                <w:szCs w:val="20"/>
                <w:highlight w:val="white"/>
              </w:rPr>
              <w:t>不锈钢</w:t>
            </w:r>
          </w:p>
        </w:tc>
      </w:tr>
    </w:tbl>
    <w:p w:rsidR="00E540F2" w:rsidRDefault="002B480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2B480D">
        <w:rPr>
          <w:rFonts w:hint="eastAsia"/>
          <w:sz w:val="30"/>
          <w:szCs w:val="30"/>
        </w:rPr>
        <w:t>答：</w:t>
      </w:r>
      <w:r w:rsidR="005F0B2D" w:rsidRPr="005F0B2D">
        <w:rPr>
          <w:sz w:val="30"/>
          <w:szCs w:val="30"/>
        </w:rPr>
        <w:t>本小区一共</w:t>
      </w:r>
      <w:r w:rsidR="005F0B2D" w:rsidRPr="005F0B2D">
        <w:rPr>
          <w:sz w:val="30"/>
          <w:szCs w:val="30"/>
        </w:rPr>
        <w:t>18</w:t>
      </w:r>
      <w:r w:rsidR="005F0B2D" w:rsidRPr="005F0B2D">
        <w:rPr>
          <w:sz w:val="30"/>
          <w:szCs w:val="30"/>
        </w:rPr>
        <w:t>栋楼、其中</w:t>
      </w:r>
      <w:r w:rsidR="005F0B2D" w:rsidRPr="005F0B2D">
        <w:rPr>
          <w:sz w:val="30"/>
          <w:szCs w:val="30"/>
        </w:rPr>
        <w:t>1</w:t>
      </w:r>
      <w:r w:rsidR="005F0B2D" w:rsidRPr="005F0B2D">
        <w:rPr>
          <w:sz w:val="30"/>
          <w:szCs w:val="30"/>
        </w:rPr>
        <w:t>栋至</w:t>
      </w:r>
      <w:r w:rsidR="005F0B2D" w:rsidRPr="005F0B2D">
        <w:rPr>
          <w:sz w:val="30"/>
          <w:szCs w:val="30"/>
        </w:rPr>
        <w:t>13</w:t>
      </w:r>
      <w:r w:rsidR="005F0B2D" w:rsidRPr="005F0B2D">
        <w:rPr>
          <w:sz w:val="30"/>
          <w:szCs w:val="30"/>
        </w:rPr>
        <w:t>栋是住宅共计</w:t>
      </w:r>
      <w:r w:rsidR="005F0B2D" w:rsidRPr="005F0B2D">
        <w:rPr>
          <w:sz w:val="30"/>
          <w:szCs w:val="30"/>
        </w:rPr>
        <w:t>2061</w:t>
      </w:r>
      <w:r w:rsidR="005F0B2D" w:rsidRPr="005F0B2D">
        <w:rPr>
          <w:sz w:val="30"/>
          <w:szCs w:val="30"/>
        </w:rPr>
        <w:t>户，剩下</w:t>
      </w:r>
      <w:r w:rsidR="005F0B2D" w:rsidRPr="005F0B2D">
        <w:rPr>
          <w:sz w:val="30"/>
          <w:szCs w:val="30"/>
        </w:rPr>
        <w:t>5</w:t>
      </w:r>
      <w:r w:rsidR="005F0B2D" w:rsidRPr="005F0B2D">
        <w:rPr>
          <w:sz w:val="30"/>
          <w:szCs w:val="30"/>
        </w:rPr>
        <w:t>栋属于商铺、物业用房、社区用房、等共计</w:t>
      </w:r>
      <w:r w:rsidR="005F0B2D" w:rsidRPr="005F0B2D">
        <w:rPr>
          <w:sz w:val="30"/>
          <w:szCs w:val="30"/>
        </w:rPr>
        <w:t>480</w:t>
      </w:r>
      <w:r w:rsidR="005F0B2D">
        <w:rPr>
          <w:sz w:val="30"/>
          <w:szCs w:val="30"/>
        </w:rPr>
        <w:t>户</w:t>
      </w:r>
      <w:r w:rsidR="00FC489E">
        <w:rPr>
          <w:rFonts w:hint="eastAsia"/>
          <w:sz w:val="30"/>
          <w:szCs w:val="30"/>
        </w:rPr>
        <w:t>。</w:t>
      </w:r>
    </w:p>
    <w:p w:rsid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Pr="005F0B2D">
        <w:rPr>
          <w:rFonts w:hint="eastAsia"/>
          <w:sz w:val="30"/>
          <w:szCs w:val="30"/>
        </w:rPr>
        <w:t>无交通标线部分图纸，影响报价；</w:t>
      </w:r>
    </w:p>
    <w:p w:rsidR="005F0B2D" w:rsidRP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答：按清单报价</w:t>
      </w:r>
    </w:p>
    <w:p w:rsid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5F0B2D">
        <w:rPr>
          <w:rFonts w:hint="eastAsia"/>
          <w:sz w:val="30"/>
          <w:szCs w:val="30"/>
        </w:rPr>
        <w:t>5.</w:t>
      </w:r>
      <w:r w:rsidRPr="005F0B2D">
        <w:rPr>
          <w:rFonts w:hint="eastAsia"/>
          <w:sz w:val="30"/>
          <w:szCs w:val="30"/>
        </w:rPr>
        <w:t>无楼宇标示标牌、信报箱加工方案，影响报价；</w:t>
      </w:r>
    </w:p>
    <w:p w:rsidR="005F0B2D" w:rsidRP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答：自行报价</w:t>
      </w:r>
    </w:p>
    <w:p w:rsid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5F0B2D">
        <w:rPr>
          <w:rFonts w:hint="eastAsia"/>
          <w:sz w:val="30"/>
          <w:szCs w:val="30"/>
        </w:rPr>
        <w:t>6.</w:t>
      </w:r>
      <w:r w:rsidRPr="005F0B2D">
        <w:rPr>
          <w:rFonts w:hint="eastAsia"/>
          <w:sz w:val="30"/>
          <w:szCs w:val="30"/>
        </w:rPr>
        <w:t>此招标文件中未提到退投标保证金方式。</w:t>
      </w:r>
    </w:p>
    <w:p w:rsidR="005F0B2D" w:rsidRDefault="005F0B2D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答：见招标公告</w:t>
      </w:r>
    </w:p>
    <w:p w:rsidR="00457400" w:rsidRPr="00457400" w:rsidRDefault="00457400" w:rsidP="00457400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Pr="00457400">
        <w:rPr>
          <w:rFonts w:hint="eastAsia"/>
          <w:sz w:val="30"/>
          <w:szCs w:val="30"/>
        </w:rPr>
        <w:t>竞争性谈判文件第二章的《投标须知前附表》中规定投标文件的份数（正本一份，副本三份）与第七章《投标函》中规定的投标文件份数（正本一份，副本四份）不一致，请明确！</w:t>
      </w:r>
    </w:p>
    <w:p w:rsidR="00457400" w:rsidRPr="00457400" w:rsidRDefault="00457400" w:rsidP="00457400">
      <w:pPr>
        <w:tabs>
          <w:tab w:val="left" w:pos="426"/>
        </w:tabs>
        <w:spacing w:line="360" w:lineRule="exact"/>
        <w:rPr>
          <w:sz w:val="30"/>
          <w:szCs w:val="30"/>
        </w:rPr>
      </w:pPr>
      <w:r w:rsidRPr="00457400">
        <w:rPr>
          <w:rFonts w:hint="eastAsia"/>
          <w:sz w:val="30"/>
          <w:szCs w:val="30"/>
        </w:rPr>
        <w:t>答：正本一份，副本三份</w:t>
      </w:r>
    </w:p>
    <w:p w:rsidR="00457400" w:rsidRDefault="00457400" w:rsidP="00457400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</w:t>
      </w:r>
      <w:r w:rsidRPr="00457400">
        <w:rPr>
          <w:rFonts w:hint="eastAsia"/>
          <w:sz w:val="30"/>
          <w:szCs w:val="30"/>
        </w:rPr>
        <w:t>招标清单中楼宇标示标牌、信报箱未说明厚度，请明确！（正常情况下标示标牌厚度为</w:t>
      </w:r>
      <w:r w:rsidRPr="00457400">
        <w:rPr>
          <w:rFonts w:hint="eastAsia"/>
          <w:sz w:val="30"/>
          <w:szCs w:val="30"/>
        </w:rPr>
        <w:t>1.2mm</w:t>
      </w:r>
      <w:r w:rsidRPr="00457400">
        <w:rPr>
          <w:rFonts w:hint="eastAsia"/>
          <w:sz w:val="30"/>
          <w:szCs w:val="30"/>
        </w:rPr>
        <w:t>，奶报箱门板</w:t>
      </w:r>
      <w:r w:rsidRPr="00457400">
        <w:rPr>
          <w:rFonts w:hint="eastAsia"/>
          <w:sz w:val="30"/>
          <w:szCs w:val="30"/>
        </w:rPr>
        <w:t>0.8</w:t>
      </w:r>
      <w:r w:rsidRPr="00457400">
        <w:rPr>
          <w:rFonts w:hint="eastAsia"/>
          <w:sz w:val="30"/>
          <w:szCs w:val="30"/>
        </w:rPr>
        <w:t>不锈钢砂光板、周边板、隔条</w:t>
      </w:r>
      <w:r w:rsidRPr="00457400">
        <w:rPr>
          <w:rFonts w:hint="eastAsia"/>
          <w:sz w:val="30"/>
          <w:szCs w:val="30"/>
        </w:rPr>
        <w:t>0.7</w:t>
      </w:r>
      <w:r w:rsidRPr="00457400">
        <w:rPr>
          <w:rFonts w:hint="eastAsia"/>
          <w:sz w:val="30"/>
          <w:szCs w:val="30"/>
        </w:rPr>
        <w:t>不锈钢砂光板，层隔板背板</w:t>
      </w:r>
      <w:r w:rsidRPr="00457400">
        <w:rPr>
          <w:rFonts w:hint="eastAsia"/>
          <w:sz w:val="30"/>
          <w:szCs w:val="30"/>
        </w:rPr>
        <w:t>0.5</w:t>
      </w:r>
      <w:r w:rsidRPr="00457400">
        <w:rPr>
          <w:rFonts w:hint="eastAsia"/>
          <w:sz w:val="30"/>
          <w:szCs w:val="30"/>
        </w:rPr>
        <w:t>不锈钢</w:t>
      </w:r>
      <w:r w:rsidRPr="00457400">
        <w:rPr>
          <w:rFonts w:hint="eastAsia"/>
          <w:sz w:val="30"/>
          <w:szCs w:val="30"/>
        </w:rPr>
        <w:t>2b</w:t>
      </w:r>
      <w:r w:rsidRPr="00457400">
        <w:rPr>
          <w:rFonts w:hint="eastAsia"/>
          <w:sz w:val="30"/>
          <w:szCs w:val="30"/>
        </w:rPr>
        <w:t>板，文字内容丝印）</w:t>
      </w:r>
    </w:p>
    <w:p w:rsidR="00457400" w:rsidRPr="00457400" w:rsidRDefault="00457400" w:rsidP="00457400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答：</w:t>
      </w:r>
      <w:r w:rsidR="00684D2F" w:rsidRPr="00684D2F">
        <w:rPr>
          <w:sz w:val="30"/>
          <w:szCs w:val="30"/>
        </w:rPr>
        <w:t>尺寸：</w:t>
      </w:r>
      <w:r w:rsidR="00684D2F" w:rsidRPr="00684D2F">
        <w:rPr>
          <w:sz w:val="30"/>
          <w:szCs w:val="30"/>
        </w:rPr>
        <w:t>280*120*160   </w:t>
      </w:r>
      <w:r w:rsidR="00684D2F" w:rsidRPr="00684D2F">
        <w:rPr>
          <w:sz w:val="30"/>
          <w:szCs w:val="30"/>
        </w:rPr>
        <w:t>丝印</w:t>
      </w:r>
      <w:r w:rsidR="00684D2F" w:rsidRPr="00684D2F">
        <w:rPr>
          <w:sz w:val="30"/>
          <w:szCs w:val="30"/>
        </w:rPr>
        <w:t>  </w:t>
      </w:r>
      <w:r w:rsidR="00684D2F" w:rsidRPr="00684D2F">
        <w:rPr>
          <w:sz w:val="30"/>
          <w:szCs w:val="30"/>
        </w:rPr>
        <w:t>门板：</w:t>
      </w:r>
      <w:r w:rsidR="00684D2F" w:rsidRPr="00684D2F">
        <w:rPr>
          <w:sz w:val="30"/>
          <w:szCs w:val="30"/>
        </w:rPr>
        <w:t>0.6mm201</w:t>
      </w:r>
      <w:r w:rsidR="00684D2F" w:rsidRPr="00684D2F">
        <w:rPr>
          <w:sz w:val="30"/>
          <w:szCs w:val="30"/>
        </w:rPr>
        <w:t>拉丝不锈钢；周边板：</w:t>
      </w:r>
      <w:r w:rsidR="00684D2F" w:rsidRPr="00684D2F">
        <w:rPr>
          <w:sz w:val="30"/>
          <w:szCs w:val="30"/>
        </w:rPr>
        <w:t>0.6mm</w:t>
      </w:r>
      <w:r w:rsidR="00684D2F" w:rsidRPr="00684D2F">
        <w:rPr>
          <w:sz w:val="30"/>
          <w:szCs w:val="30"/>
        </w:rPr>
        <w:t>厚</w:t>
      </w:r>
      <w:r w:rsidR="00684D2F" w:rsidRPr="00684D2F">
        <w:rPr>
          <w:sz w:val="30"/>
          <w:szCs w:val="30"/>
        </w:rPr>
        <w:t>201</w:t>
      </w:r>
      <w:r w:rsidR="00684D2F" w:rsidRPr="00684D2F">
        <w:rPr>
          <w:sz w:val="30"/>
          <w:szCs w:val="30"/>
        </w:rPr>
        <w:t>拉丝不锈钢；隔板、背板：</w:t>
      </w:r>
      <w:r w:rsidR="00684D2F" w:rsidRPr="00684D2F">
        <w:rPr>
          <w:sz w:val="30"/>
          <w:szCs w:val="30"/>
        </w:rPr>
        <w:t>0.4</w:t>
      </w:r>
      <w:r w:rsidR="00684D2F" w:rsidRPr="00684D2F">
        <w:rPr>
          <w:sz w:val="30"/>
          <w:szCs w:val="30"/>
        </w:rPr>
        <w:t>厚</w:t>
      </w:r>
      <w:r w:rsidR="00684D2F" w:rsidRPr="00684D2F">
        <w:rPr>
          <w:sz w:val="30"/>
          <w:szCs w:val="30"/>
        </w:rPr>
        <w:t>201</w:t>
      </w:r>
      <w:r w:rsidR="00684D2F" w:rsidRPr="00684D2F">
        <w:rPr>
          <w:sz w:val="30"/>
          <w:szCs w:val="30"/>
        </w:rPr>
        <w:t>不锈钢</w:t>
      </w:r>
    </w:p>
    <w:p w:rsidR="00457400" w:rsidRPr="00457400" w:rsidRDefault="00457400" w:rsidP="00457400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</w:t>
      </w:r>
      <w:r w:rsidRPr="00457400">
        <w:rPr>
          <w:rFonts w:hint="eastAsia"/>
          <w:sz w:val="30"/>
          <w:szCs w:val="30"/>
        </w:rPr>
        <w:t>信报箱图纸与规格不符，请明确！</w:t>
      </w:r>
    </w:p>
    <w:p w:rsidR="00457400" w:rsidRPr="00457400" w:rsidRDefault="00457400" w:rsidP="005F0B2D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答：</w:t>
      </w:r>
      <w:r w:rsidR="00684D2F" w:rsidRPr="00684D2F">
        <w:rPr>
          <w:sz w:val="30"/>
          <w:szCs w:val="30"/>
        </w:rPr>
        <w:t>效果图仅供参考</w:t>
      </w:r>
    </w:p>
    <w:p w:rsidR="00457400" w:rsidRDefault="00457400" w:rsidP="0057062F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 w:rsidR="0057062F">
        <w:rPr>
          <w:rFonts w:hint="eastAsia"/>
          <w:sz w:val="30"/>
          <w:szCs w:val="30"/>
        </w:rPr>
        <w:t>、</w:t>
      </w:r>
      <w:r w:rsidR="0057062F" w:rsidRPr="0057062F">
        <w:rPr>
          <w:rFonts w:hint="eastAsia"/>
          <w:sz w:val="30"/>
          <w:szCs w:val="30"/>
        </w:rPr>
        <w:t>招标文件其他原有内容不变。</w:t>
      </w:r>
    </w:p>
    <w:p w:rsidR="0057062F" w:rsidRDefault="0057062F" w:rsidP="00457400">
      <w:pPr>
        <w:tabs>
          <w:tab w:val="left" w:pos="426"/>
        </w:tabs>
        <w:spacing w:line="360" w:lineRule="exact"/>
        <w:ind w:firstLineChars="200" w:firstLine="600"/>
        <w:rPr>
          <w:sz w:val="30"/>
          <w:szCs w:val="30"/>
        </w:rPr>
      </w:pPr>
      <w:r w:rsidRPr="0057062F">
        <w:rPr>
          <w:rFonts w:hint="eastAsia"/>
          <w:sz w:val="30"/>
          <w:szCs w:val="30"/>
        </w:rPr>
        <w:t>特此通知。</w:t>
      </w:r>
    </w:p>
    <w:p w:rsidR="0057062F" w:rsidRDefault="0057062F" w:rsidP="0057062F">
      <w:pPr>
        <w:tabs>
          <w:tab w:val="left" w:pos="426"/>
        </w:tabs>
        <w:spacing w:line="360" w:lineRule="exact"/>
        <w:rPr>
          <w:sz w:val="30"/>
          <w:szCs w:val="30"/>
        </w:rPr>
      </w:pPr>
    </w:p>
    <w:p w:rsidR="0057062F" w:rsidRDefault="0057062F" w:rsidP="0057062F">
      <w:pPr>
        <w:tabs>
          <w:tab w:val="left" w:pos="426"/>
        </w:tabs>
        <w:spacing w:line="360" w:lineRule="exact"/>
        <w:rPr>
          <w:sz w:val="30"/>
          <w:szCs w:val="30"/>
        </w:rPr>
      </w:pPr>
    </w:p>
    <w:p w:rsidR="0057062F" w:rsidRDefault="0057062F" w:rsidP="0057062F">
      <w:pPr>
        <w:tabs>
          <w:tab w:val="left" w:pos="426"/>
        </w:tabs>
        <w:spacing w:line="360" w:lineRule="exact"/>
        <w:rPr>
          <w:sz w:val="30"/>
          <w:szCs w:val="30"/>
        </w:rPr>
      </w:pPr>
    </w:p>
    <w:p w:rsidR="0057062F" w:rsidRPr="0057062F" w:rsidRDefault="0057062F" w:rsidP="0057062F">
      <w:pPr>
        <w:tabs>
          <w:tab w:val="left" w:pos="426"/>
        </w:tabs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  <w:r w:rsidRPr="0057062F">
        <w:rPr>
          <w:rFonts w:hint="eastAsia"/>
          <w:sz w:val="30"/>
          <w:szCs w:val="30"/>
        </w:rPr>
        <w:t>招标人：淮南市谢家集区人民政府</w:t>
      </w:r>
    </w:p>
    <w:p w:rsidR="0057062F" w:rsidRDefault="0057062F" w:rsidP="0057062F">
      <w:pPr>
        <w:tabs>
          <w:tab w:val="left" w:pos="426"/>
        </w:tabs>
        <w:spacing w:line="360" w:lineRule="exact"/>
        <w:ind w:firstLineChars="1100" w:firstLine="3300"/>
        <w:rPr>
          <w:sz w:val="30"/>
          <w:szCs w:val="30"/>
        </w:rPr>
      </w:pPr>
      <w:r w:rsidRPr="0057062F">
        <w:rPr>
          <w:rFonts w:hint="eastAsia"/>
          <w:sz w:val="30"/>
          <w:szCs w:val="30"/>
        </w:rPr>
        <w:t>招标代理机构：上海容基工程项目管理有限公司</w:t>
      </w:r>
    </w:p>
    <w:p w:rsidR="0057062F" w:rsidRPr="002B480D" w:rsidRDefault="0057062F" w:rsidP="00684D2F">
      <w:pPr>
        <w:tabs>
          <w:tab w:val="left" w:pos="426"/>
        </w:tabs>
        <w:spacing w:line="360" w:lineRule="exact"/>
        <w:ind w:firstLineChars="1250" w:firstLine="3750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 w:rsidR="005F0B2D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="005F0B2D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 w:rsidR="005F0B2D"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sectPr w:rsidR="0057062F" w:rsidRPr="002B480D" w:rsidSect="00CC0C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1D" w:rsidRDefault="00DC101D" w:rsidP="00CC0C65">
      <w:r>
        <w:separator/>
      </w:r>
    </w:p>
  </w:endnote>
  <w:endnote w:type="continuationSeparator" w:id="1">
    <w:p w:rsidR="00DC101D" w:rsidRDefault="00DC101D" w:rsidP="00CC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1D" w:rsidRDefault="00DC101D" w:rsidP="00CC0C65">
      <w:r>
        <w:separator/>
      </w:r>
    </w:p>
  </w:footnote>
  <w:footnote w:type="continuationSeparator" w:id="1">
    <w:p w:rsidR="00DC101D" w:rsidRDefault="00DC101D" w:rsidP="00CC0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DF5D"/>
    <w:multiLevelType w:val="singleLevel"/>
    <w:tmpl w:val="1860DF5D"/>
    <w:lvl w:ilvl="0">
      <w:start w:val="1"/>
      <w:numFmt w:val="decimal"/>
      <w:suff w:val="nothing"/>
      <w:lvlText w:val="%1、"/>
      <w:lvlJc w:val="left"/>
    </w:lvl>
  </w:abstractNum>
  <w:abstractNum w:abstractNumId="1">
    <w:nsid w:val="3E5B642E"/>
    <w:multiLevelType w:val="hybridMultilevel"/>
    <w:tmpl w:val="169CD198"/>
    <w:lvl w:ilvl="0" w:tplc="E81AECC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C65"/>
    <w:rsid w:val="0003590F"/>
    <w:rsid w:val="000706F4"/>
    <w:rsid w:val="00084290"/>
    <w:rsid w:val="000A529F"/>
    <w:rsid w:val="0011712C"/>
    <w:rsid w:val="001363C4"/>
    <w:rsid w:val="0013697A"/>
    <w:rsid w:val="001C5B0B"/>
    <w:rsid w:val="001D0736"/>
    <w:rsid w:val="00295C58"/>
    <w:rsid w:val="002A397C"/>
    <w:rsid w:val="002B480D"/>
    <w:rsid w:val="002B582A"/>
    <w:rsid w:val="00371836"/>
    <w:rsid w:val="003E4057"/>
    <w:rsid w:val="00457400"/>
    <w:rsid w:val="004C0DFF"/>
    <w:rsid w:val="00542E22"/>
    <w:rsid w:val="0057062F"/>
    <w:rsid w:val="005F0B2D"/>
    <w:rsid w:val="00653AAC"/>
    <w:rsid w:val="00671748"/>
    <w:rsid w:val="00684D2F"/>
    <w:rsid w:val="007036BC"/>
    <w:rsid w:val="00741136"/>
    <w:rsid w:val="00763913"/>
    <w:rsid w:val="008D504D"/>
    <w:rsid w:val="00940936"/>
    <w:rsid w:val="00993872"/>
    <w:rsid w:val="00AD5D01"/>
    <w:rsid w:val="00AF7513"/>
    <w:rsid w:val="00B30378"/>
    <w:rsid w:val="00C54578"/>
    <w:rsid w:val="00C81DCE"/>
    <w:rsid w:val="00CC0C65"/>
    <w:rsid w:val="00DC101D"/>
    <w:rsid w:val="00DC6794"/>
    <w:rsid w:val="00DF2AF7"/>
    <w:rsid w:val="00E27302"/>
    <w:rsid w:val="00E540F2"/>
    <w:rsid w:val="00E86F53"/>
    <w:rsid w:val="00FB1477"/>
    <w:rsid w:val="00FB689D"/>
    <w:rsid w:val="00FC489E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0B2D"/>
    <w:pPr>
      <w:keepNext/>
      <w:keepLines/>
      <w:widowControl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C65"/>
    <w:rPr>
      <w:sz w:val="18"/>
      <w:szCs w:val="18"/>
    </w:rPr>
  </w:style>
  <w:style w:type="paragraph" w:styleId="a5">
    <w:name w:val="List Paragraph"/>
    <w:basedOn w:val="a"/>
    <w:uiPriority w:val="34"/>
    <w:qFormat/>
    <w:rsid w:val="00CC0C6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7062F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rsid w:val="005F0B2D"/>
    <w:rPr>
      <w:rFonts w:ascii="Calibri" w:eastAsia="宋体" w:hAnsi="Calibri" w:cs="Times New Roman"/>
      <w:b/>
      <w:bCs/>
      <w:kern w:val="44"/>
      <w:sz w:val="30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F0B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0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017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25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126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583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249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2020-03-25T01:43:00Z</cp:lastPrinted>
  <dcterms:created xsi:type="dcterms:W3CDTF">2020-03-25T02:09:00Z</dcterms:created>
  <dcterms:modified xsi:type="dcterms:W3CDTF">2020-03-25T03:22:00Z</dcterms:modified>
</cp:coreProperties>
</file>