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立新街道单位房产公开招租规则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一、意向承租人在进行相关报名登记手续之前，应当：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（1）仔细阅读本次招租会《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街道单位房产公开招租公告》，并接受本公告的全部条款。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（2）仔细阅读本次招租会《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街道单位房产公开招租规则》，并接受本规则的全部条款。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（3）仔细阅读本次招租会的《谢家集区行政事业单位房产租赁合同》（谢家集区统一制定文本），并接受该合同全部条款。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二、意向承租人必须实地察看了解标的的基本情况，就出租标的的相关情况向出租人咨询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进入招租会现场后，则已表明完全了解标的，并愿对自己参加报价的行为负全部责任。成交后，承租人不得有任何异议。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三、本次招租会采用有底价公开竞价方式进行。各意向承租人持有关报名资料（若委托代理人参加竞租的，代理人必须出示有效的委托书及本人身份证），在规定的时间内在招租会场领取《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立新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街道单位房产招租竞价表》，同一意向承租人只能参与其中一个竞价标的竞标。每个报价标的需1名（含1名）或1名以上意向承租人参与竞价。不按时到招租会场或不领取竞价表的，视为自行放弃。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  四、本次现场竞价底价由出租方根据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由安徽广利宏远房地产评估咨询有限公司出据的《房地产估价报告》确定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。招租会在街道单位房产招租领导小组主持下进行。意向承租人现场把填上金额的《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立新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街道单位房产招租竞价表》（报价及签字或盖章等齐全，否则报价无效）签字确认后交现场工作人员。投标结束后，由工作人员在监督人员的监督下现场开标、统计、确认。意向承租人出价高于（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每次</w:t>
      </w:r>
      <w:r>
        <w:rPr>
          <w:rFonts w:hint="eastAsia" w:ascii="仿宋_GB2312" w:hAnsi="仿宋_GB2312" w:eastAsia="仿宋_GB2312" w:cs="仿宋_GB2312"/>
          <w:sz w:val="32"/>
          <w:szCs w:val="32"/>
        </w:rPr>
        <w:t>加价为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元或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元的倍数）或等于竞租底价的为有效竞价，否则为无效竞价。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第一轮投标结束，出现两个或两个以上的相等高竞租价，不能确定承租人时，由出高竞价意向承租人参加第二轮投标，以此类推。本次竞标活动只设三轮，如三轮结束仍有竞价相同者，竞标者采取抽签方法决定中标者，即确定该房屋的中标承租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 五、各意向承租人应慎重出价，一经出价不得反悔，否则视为违约。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六、各意向承租人有如下行为之一时，将取消其参加报价资格或承租资格，同时出租方有权追偿因此而造成的经济损失：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 （1）扰乱公开招租会现场秩序、干扰招租报价工作、操纵、垄断、恶意串通、损害国家、集体或他人合法权益的；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 （2）提供虚假证明资料，引起竞价无效的、有效报价后又声明撤销的。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 七、成交后，取得租赁权的竞租人在中标公示期结束3日内应与出租方签订《谢家集区行政事业单位房产租赁合同》（谢家集区统一制定文本），按合同规定的用途使用，并在签订3日内付清合同内规定的租金。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、若各意向承租人有违反本规则条款的行为，将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被取消其报价资格或租赁权，同时出租方保留通过法律途径进行追诉的权利。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 1、租赁期内，承租人不得以任何理由要求减免房租。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 2、其他未尽事宜在租赁双方签订的《谢家集区行政事业单位房产租赁合同》（谢家集区统一制定文本）中约定。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街道享有对本规则及未尽事宜的最终解释权。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80" w:firstLineChars="19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2020年7月29日</w:t>
      </w:r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E5344"/>
    <w:rsid w:val="33CE5344"/>
    <w:rsid w:val="57DF0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2020-07-28T07:56:00Z</dcterms:created>
  <dc:creator>和煦。</dc:creator>
  <cp:lastModifiedBy>和煦。</cp:lastModifiedBy>
  <cp:lastPrinted>2020-07-28T09:08:07Z</cp:lastPrinted>
  <dcterms:modified xsi:type="dcterms:W3CDTF">2020-07-28T09:19:17Z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