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0"/>
        <w:jc w:val="center"/>
        <w:textAlignment w:val="auto"/>
        <w:rPr>
          <w:rFonts w:hint="default" w:ascii="Times New Roman" w:hAnsi="Times New Roman" w:eastAsia="方正小标宋_GBK" w:cs="Times New Roman"/>
          <w:b w:val="0"/>
          <w:bCs w:val="0"/>
          <w:i w:val="0"/>
          <w:iCs w:val="0"/>
          <w:caps w:val="0"/>
          <w:color w:val="auto"/>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0"/>
        <w:jc w:val="center"/>
        <w:textAlignment w:val="auto"/>
        <w:rPr>
          <w:rFonts w:hint="default" w:ascii="Times New Roman" w:hAnsi="Times New Roman" w:eastAsia="方正小标宋_GBK" w:cs="Times New Roman"/>
          <w:b w:val="0"/>
          <w:bCs w:val="0"/>
          <w:i w:val="0"/>
          <w:iCs w:val="0"/>
          <w:caps w:val="0"/>
          <w:color w:val="auto"/>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0"/>
        <w:jc w:val="center"/>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小标宋_GBK" w:cs="Times New Roman"/>
          <w:b w:val="0"/>
          <w:bCs w:val="0"/>
          <w:i w:val="0"/>
          <w:iCs w:val="0"/>
          <w:caps w:val="0"/>
          <w:color w:val="auto"/>
          <w:spacing w:val="0"/>
          <w:sz w:val="44"/>
          <w:szCs w:val="44"/>
          <w:shd w:val="clear" w:fill="FFFFFF"/>
          <w:lang w:val="en-US" w:eastAsia="zh-CN"/>
        </w:rPr>
        <w:t>谢家集区人民政府</w:t>
      </w:r>
      <w:r>
        <w:rPr>
          <w:rFonts w:hint="default" w:ascii="Times New Roman" w:hAnsi="Times New Roman" w:eastAsia="方正小标宋_GBK" w:cs="Times New Roman"/>
          <w:b w:val="0"/>
          <w:bCs w:val="0"/>
          <w:i w:val="0"/>
          <w:iCs w:val="0"/>
          <w:caps w:val="0"/>
          <w:color w:val="auto"/>
          <w:spacing w:val="0"/>
          <w:sz w:val="44"/>
          <w:szCs w:val="44"/>
          <w:shd w:val="clear" w:fill="FFFFFF"/>
        </w:rPr>
        <w:t>关于印发</w:t>
      </w:r>
      <w:r>
        <w:rPr>
          <w:rFonts w:hint="eastAsia" w:ascii="Times New Roman" w:hAnsi="Times New Roman" w:eastAsia="方正小标宋_GBK" w:cs="Times New Roman"/>
          <w:b w:val="0"/>
          <w:bCs w:val="0"/>
          <w:i w:val="0"/>
          <w:iCs w:val="0"/>
          <w:caps w:val="0"/>
          <w:color w:val="auto"/>
          <w:spacing w:val="0"/>
          <w:sz w:val="44"/>
          <w:szCs w:val="44"/>
          <w:shd w:val="clear" w:fill="FFFFFF"/>
          <w:lang w:eastAsia="zh-CN"/>
        </w:rPr>
        <w:t>《</w:t>
      </w:r>
      <w:r>
        <w:rPr>
          <w:rFonts w:hint="default" w:ascii="Times New Roman" w:hAnsi="Times New Roman" w:eastAsia="方正小标宋_GBK" w:cs="Times New Roman"/>
          <w:b w:val="0"/>
          <w:bCs w:val="0"/>
          <w:i w:val="0"/>
          <w:iCs w:val="0"/>
          <w:caps w:val="0"/>
          <w:color w:val="auto"/>
          <w:spacing w:val="0"/>
          <w:sz w:val="44"/>
          <w:szCs w:val="44"/>
          <w:shd w:val="clear" w:fill="FFFFFF"/>
        </w:rPr>
        <w:t>谢家集区人民政府法律顾问工作规则</w:t>
      </w:r>
      <w:r>
        <w:rPr>
          <w:rFonts w:hint="eastAsia" w:ascii="Times New Roman" w:hAnsi="Times New Roman" w:eastAsia="方正小标宋_GBK" w:cs="Times New Roman"/>
          <w:b w:val="0"/>
          <w:bCs w:val="0"/>
          <w:i w:val="0"/>
          <w:iCs w:val="0"/>
          <w:caps w:val="0"/>
          <w:color w:val="auto"/>
          <w:spacing w:val="0"/>
          <w:sz w:val="44"/>
          <w:szCs w:val="44"/>
          <w:shd w:val="clear" w:fill="FFFFFF"/>
          <w:lang w:eastAsia="zh-CN"/>
        </w:rPr>
        <w:t>》</w:t>
      </w:r>
      <w:r>
        <w:rPr>
          <w:rFonts w:hint="default" w:ascii="Times New Roman" w:hAnsi="Times New Roman" w:eastAsia="方正小标宋_GBK" w:cs="Times New Roman"/>
          <w:b w:val="0"/>
          <w:bCs w:val="0"/>
          <w:i w:val="0"/>
          <w:iCs w:val="0"/>
          <w:caps w:val="0"/>
          <w:color w:val="auto"/>
          <w:spacing w:val="0"/>
          <w:sz w:val="44"/>
          <w:szCs w:val="44"/>
          <w:shd w:val="clear" w:fill="FFFFFF"/>
        </w:rPr>
        <w:t>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leftChars="0" w:right="0" w:firstLine="0" w:firstLineChars="0"/>
        <w:jc w:val="center"/>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谢府〔2016〕22号</w:t>
      </w:r>
    </w:p>
    <w:p>
      <w:pPr>
        <w:pStyle w:val="2"/>
        <w:keepNext w:val="0"/>
        <w:keepLines w:val="0"/>
        <w:pageBreakBefore w:val="0"/>
        <w:kinsoku/>
        <w:overflowPunct/>
        <w:topLinePunct w:val="0"/>
        <w:autoSpaceDE/>
        <w:autoSpaceDN/>
        <w:bidi w:val="0"/>
        <w:adjustRightInd/>
        <w:snapToGrid/>
        <w:spacing w:line="590" w:lineRule="atLeast"/>
        <w:jc w:val="center"/>
        <w:textAlignment w:val="auto"/>
        <w:rPr>
          <w:rFonts w:hint="default" w:ascii="Times New Roman" w:hAnsi="Times New Roman" w:eastAsia="方正仿宋_GBK" w:cs="Times New Roman"/>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right="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区直各部门：</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《谢家集区人民政府法律顾问工作规则》已经区人民政府常务会议审议通过，现予以印发。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right="0"/>
        <w:jc w:val="center"/>
        <w:textAlignment w:val="auto"/>
        <w:rPr>
          <w:rFonts w:hint="default" w:ascii="Times New Roman" w:hAnsi="Times New Roman" w:eastAsia="方正仿宋_GBK" w:cs="Times New Roman"/>
          <w:i w:val="0"/>
          <w:iCs w:val="0"/>
          <w:caps w:val="0"/>
          <w:color w:val="auto"/>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right="664" w:rightChars="316"/>
        <w:jc w:val="right"/>
        <w:textAlignment w:val="auto"/>
        <w:rPr>
          <w:rFonts w:hint="default" w:ascii="Times New Roman" w:hAnsi="Times New Roman" w:eastAsia="方正仿宋_GBK" w:cs="Times New Roman"/>
          <w:i w:val="0"/>
          <w:iCs w:val="0"/>
          <w:caps w:val="0"/>
          <w:color w:val="auto"/>
          <w:spacing w:val="0"/>
          <w:sz w:val="32"/>
          <w:szCs w:val="32"/>
          <w:lang w:val="en-US"/>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2016年5月9日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0"/>
        <w:jc w:val="center"/>
        <w:textAlignment w:val="auto"/>
        <w:rPr>
          <w:rFonts w:hint="default" w:ascii="Times New Roman" w:hAnsi="Times New Roman" w:eastAsia="方正仿宋_GBK" w:cs="Times New Roman"/>
          <w:i w:val="0"/>
          <w:iCs w:val="0"/>
          <w:caps w:val="0"/>
          <w:color w:val="auto"/>
          <w:spacing w:val="0"/>
          <w:sz w:val="32"/>
          <w:szCs w:val="32"/>
        </w:rPr>
      </w:pPr>
    </w:p>
    <w:p>
      <w:pPr>
        <w:pStyle w:val="2"/>
        <w:keepNext w:val="0"/>
        <w:keepLines w:val="0"/>
        <w:pageBreakBefore w:val="0"/>
        <w:kinsoku/>
        <w:overflowPunct/>
        <w:topLinePunct w:val="0"/>
        <w:autoSpaceDE/>
        <w:autoSpaceDN/>
        <w:bidi w:val="0"/>
        <w:adjustRightInd/>
        <w:snapToGrid/>
        <w:spacing w:line="590" w:lineRule="atLeast"/>
        <w:jc w:val="center"/>
        <w:textAlignment w:val="auto"/>
        <w:rPr>
          <w:rFonts w:hint="default" w:ascii="Times New Roman" w:hAnsi="Times New Roman" w:eastAsia="方正仿宋_GBK" w:cs="Times New Roman"/>
          <w:i w:val="0"/>
          <w:iCs w:val="0"/>
          <w:caps w:val="0"/>
          <w:color w:val="auto"/>
          <w:spacing w:val="0"/>
          <w:sz w:val="32"/>
          <w:szCs w:val="32"/>
        </w:rPr>
      </w:pPr>
    </w:p>
    <w:p>
      <w:pPr>
        <w:pStyle w:val="2"/>
        <w:keepNext w:val="0"/>
        <w:keepLines w:val="0"/>
        <w:pageBreakBefore w:val="0"/>
        <w:kinsoku/>
        <w:overflowPunct/>
        <w:topLinePunct w:val="0"/>
        <w:autoSpaceDE/>
        <w:autoSpaceDN/>
        <w:bidi w:val="0"/>
        <w:adjustRightInd/>
        <w:snapToGrid/>
        <w:spacing w:line="590" w:lineRule="atLeast"/>
        <w:jc w:val="center"/>
        <w:textAlignment w:val="auto"/>
        <w:rPr>
          <w:rFonts w:hint="default" w:ascii="Times New Roman" w:hAnsi="Times New Roman" w:eastAsia="方正仿宋_GBK" w:cs="Times New Roman"/>
          <w:i w:val="0"/>
          <w:iCs w:val="0"/>
          <w:caps w:val="0"/>
          <w:color w:val="auto"/>
          <w:spacing w:val="0"/>
          <w:sz w:val="32"/>
          <w:szCs w:val="32"/>
        </w:rPr>
      </w:pPr>
    </w:p>
    <w:p>
      <w:pPr>
        <w:pStyle w:val="2"/>
        <w:keepNext w:val="0"/>
        <w:keepLines w:val="0"/>
        <w:pageBreakBefore w:val="0"/>
        <w:kinsoku/>
        <w:overflowPunct/>
        <w:topLinePunct w:val="0"/>
        <w:autoSpaceDE/>
        <w:autoSpaceDN/>
        <w:bidi w:val="0"/>
        <w:adjustRightInd/>
        <w:snapToGrid/>
        <w:spacing w:line="590" w:lineRule="atLeast"/>
        <w:jc w:val="center"/>
        <w:textAlignment w:val="auto"/>
        <w:rPr>
          <w:rFonts w:hint="default" w:ascii="Times New Roman" w:hAnsi="Times New Roman" w:eastAsia="方正仿宋_GBK" w:cs="Times New Roman"/>
          <w:i w:val="0"/>
          <w:iCs w:val="0"/>
          <w:caps w:val="0"/>
          <w:color w:val="auto"/>
          <w:spacing w:val="0"/>
          <w:sz w:val="32"/>
          <w:szCs w:val="32"/>
        </w:rPr>
      </w:pPr>
    </w:p>
    <w:p>
      <w:pPr>
        <w:pStyle w:val="2"/>
        <w:keepNext w:val="0"/>
        <w:keepLines w:val="0"/>
        <w:pageBreakBefore w:val="0"/>
        <w:kinsoku/>
        <w:overflowPunct/>
        <w:topLinePunct w:val="0"/>
        <w:autoSpaceDE/>
        <w:autoSpaceDN/>
        <w:bidi w:val="0"/>
        <w:adjustRightInd/>
        <w:snapToGrid/>
        <w:spacing w:line="590" w:lineRule="atLeast"/>
        <w:jc w:val="center"/>
        <w:textAlignment w:val="auto"/>
        <w:rPr>
          <w:rFonts w:hint="default" w:ascii="Times New Roman" w:hAnsi="Times New Roman" w:eastAsia="方正仿宋_GBK" w:cs="Times New Roman"/>
          <w:i w:val="0"/>
          <w:iCs w:val="0"/>
          <w:caps w:val="0"/>
          <w:color w:val="auto"/>
          <w:spacing w:val="0"/>
          <w:sz w:val="32"/>
          <w:szCs w:val="32"/>
        </w:rPr>
      </w:pPr>
    </w:p>
    <w:p>
      <w:pPr>
        <w:pStyle w:val="2"/>
        <w:keepNext w:val="0"/>
        <w:keepLines w:val="0"/>
        <w:pageBreakBefore w:val="0"/>
        <w:kinsoku/>
        <w:overflowPunct/>
        <w:topLinePunct w:val="0"/>
        <w:autoSpaceDE/>
        <w:autoSpaceDN/>
        <w:bidi w:val="0"/>
        <w:adjustRightInd/>
        <w:snapToGrid/>
        <w:spacing w:line="590" w:lineRule="atLeast"/>
        <w:jc w:val="center"/>
        <w:textAlignment w:val="auto"/>
        <w:rPr>
          <w:rFonts w:hint="default" w:ascii="Times New Roman" w:hAnsi="Times New Roman" w:eastAsia="方正仿宋_GBK" w:cs="Times New Roman"/>
          <w:i w:val="0"/>
          <w:iCs w:val="0"/>
          <w:caps w:val="0"/>
          <w:color w:val="auto"/>
          <w:spacing w:val="0"/>
          <w:sz w:val="32"/>
          <w:szCs w:val="32"/>
        </w:rPr>
      </w:pPr>
    </w:p>
    <w:p>
      <w:pPr>
        <w:pStyle w:val="2"/>
        <w:keepNext w:val="0"/>
        <w:keepLines w:val="0"/>
        <w:pageBreakBefore w:val="0"/>
        <w:kinsoku/>
        <w:overflowPunct/>
        <w:topLinePunct w:val="0"/>
        <w:autoSpaceDE/>
        <w:autoSpaceDN/>
        <w:bidi w:val="0"/>
        <w:adjustRightInd/>
        <w:snapToGrid/>
        <w:spacing w:line="590" w:lineRule="atLeast"/>
        <w:jc w:val="center"/>
        <w:textAlignment w:val="auto"/>
        <w:rPr>
          <w:rFonts w:hint="default" w:ascii="Times New Roman" w:hAnsi="Times New Roman" w:eastAsia="方正小标宋_GBK" w:cs="Times New Roman"/>
          <w:i w:val="0"/>
          <w:iCs w:val="0"/>
          <w:caps w:val="0"/>
          <w:color w:val="auto"/>
          <w:spacing w:val="0"/>
          <w:sz w:val="44"/>
          <w:szCs w:val="4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0"/>
        <w:jc w:val="center"/>
        <w:textAlignment w:val="auto"/>
        <w:rPr>
          <w:rFonts w:hint="default" w:ascii="Times New Roman" w:hAnsi="Times New Roman" w:eastAsia="方正小标宋_GBK" w:cs="Times New Roman"/>
          <w:b w:val="0"/>
          <w:bCs w:val="0"/>
          <w:i w:val="0"/>
          <w:iCs w:val="0"/>
          <w:caps w:val="0"/>
          <w:color w:val="auto"/>
          <w:spacing w:val="0"/>
          <w:kern w:val="44"/>
          <w:sz w:val="44"/>
          <w:szCs w:val="4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0"/>
        <w:jc w:val="center"/>
        <w:textAlignment w:val="auto"/>
        <w:rPr>
          <w:rFonts w:hint="default" w:ascii="Times New Roman" w:hAnsi="Times New Roman" w:eastAsia="方正小标宋_GBK" w:cs="Times New Roman"/>
          <w:b w:val="0"/>
          <w:bCs w:val="0"/>
          <w:i w:val="0"/>
          <w:iCs w:val="0"/>
          <w:caps w:val="0"/>
          <w:color w:val="auto"/>
          <w:spacing w:val="0"/>
          <w:kern w:val="44"/>
          <w:sz w:val="44"/>
          <w:szCs w:val="44"/>
          <w:shd w:val="clear" w:fill="FFFFFF"/>
          <w:lang w:val="en-US" w:eastAsia="zh-CN" w:bidi="ar"/>
        </w:rPr>
      </w:pPr>
      <w:r>
        <w:rPr>
          <w:rFonts w:hint="default" w:ascii="Times New Roman" w:hAnsi="Times New Roman" w:eastAsia="方正小标宋_GBK" w:cs="Times New Roman"/>
          <w:b w:val="0"/>
          <w:bCs w:val="0"/>
          <w:i w:val="0"/>
          <w:iCs w:val="0"/>
          <w:caps w:val="0"/>
          <w:color w:val="auto"/>
          <w:spacing w:val="0"/>
          <w:kern w:val="44"/>
          <w:sz w:val="44"/>
          <w:szCs w:val="44"/>
          <w:shd w:val="clear" w:fill="FFFFFF"/>
          <w:lang w:val="en-US" w:eastAsia="zh-CN" w:bidi="ar"/>
        </w:rPr>
        <w:t>谢家集区人民政府法律顾问工作规则</w:t>
      </w:r>
    </w:p>
    <w:p>
      <w:pPr>
        <w:pStyle w:val="2"/>
        <w:keepNext w:val="0"/>
        <w:keepLines w:val="0"/>
        <w:pageBreakBefore w:val="0"/>
        <w:kinsoku/>
        <w:overflowPunct/>
        <w:topLinePunct w:val="0"/>
        <w:autoSpaceDE/>
        <w:autoSpaceDN/>
        <w:bidi w:val="0"/>
        <w:adjustRightInd/>
        <w:snapToGrid/>
        <w:spacing w:line="590" w:lineRule="atLeast"/>
        <w:jc w:val="center"/>
        <w:textAlignment w:val="auto"/>
        <w:rPr>
          <w:rFonts w:hint="default" w:ascii="Times New Roman" w:hAnsi="Times New Roman" w:eastAsia="方正仿宋_GBK" w:cs="Times New Roman"/>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黑体_GBK" w:cs="Times New Roman"/>
          <w:i w:val="0"/>
          <w:iCs w:val="0"/>
          <w:caps w:val="0"/>
          <w:color w:val="auto"/>
          <w:spacing w:val="0"/>
          <w:kern w:val="0"/>
          <w:sz w:val="32"/>
          <w:szCs w:val="32"/>
          <w:shd w:val="clear" w:fill="FFFFFF"/>
          <w:lang w:val="en-US" w:eastAsia="zh-CN" w:bidi="ar"/>
        </w:rPr>
        <w:t>第一条</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 xml:space="preserve">  为建立健全政府法律顾问制度，规范政府法律顾问工作：加快建设法治政府，根据有关规定，结合本区实际，制定本规则。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黑体_GBK" w:cs="Times New Roman"/>
          <w:i w:val="0"/>
          <w:iCs w:val="0"/>
          <w:caps w:val="0"/>
          <w:color w:val="auto"/>
          <w:spacing w:val="0"/>
          <w:kern w:val="0"/>
          <w:sz w:val="32"/>
          <w:szCs w:val="32"/>
          <w:shd w:val="clear" w:fill="FFFFFF"/>
          <w:lang w:val="en-US" w:eastAsia="zh-CN" w:bidi="ar"/>
        </w:rPr>
        <w:t>第二条</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 xml:space="preserve">  区政府法律顾问，应当具有法律专业知识，熟悉行政管理，在所从事的律师、审判、仲裁、法律教学、法律研究等领域享有较高知名度。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黑体_GBK" w:cs="Times New Roman"/>
          <w:i w:val="0"/>
          <w:iCs w:val="0"/>
          <w:caps w:val="0"/>
          <w:color w:val="auto"/>
          <w:spacing w:val="0"/>
          <w:kern w:val="0"/>
          <w:sz w:val="32"/>
          <w:szCs w:val="32"/>
          <w:shd w:val="clear" w:fill="FFFFFF"/>
          <w:lang w:val="en-US" w:eastAsia="zh-CN" w:bidi="ar"/>
        </w:rPr>
        <w:t>第三条</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 xml:space="preserve">  聘任区政府法律顾问应当依照下列程序：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（一）有关单位向区政府办公室（法制办）推荐区政府法律顾问人选：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（二）区政府办公室（法制办）在尊重本人意愿的基础上，根据本规则第二条规定的条件，研究确定区政府法律顾问考察人选并进行考察：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（三）区政府办公室（法制办）根据考察情况确定区政府法律顾问拟聘任人选，报区政府审定后聘任。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黑体_GBK" w:cs="Times New Roman"/>
          <w:i w:val="0"/>
          <w:iCs w:val="0"/>
          <w:caps w:val="0"/>
          <w:color w:val="auto"/>
          <w:spacing w:val="0"/>
          <w:kern w:val="0"/>
          <w:sz w:val="32"/>
          <w:szCs w:val="32"/>
          <w:shd w:val="clear" w:fill="FFFFFF"/>
          <w:lang w:val="en-US" w:eastAsia="zh-CN" w:bidi="ar"/>
        </w:rPr>
        <w:t>第四条</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 xml:space="preserve">  区政府办公室（法制办）负责政府法律顾问的日常联络、组织协调等服务和管理工作。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黑体_GBK" w:cs="Times New Roman"/>
          <w:i w:val="0"/>
          <w:iCs w:val="0"/>
          <w:caps w:val="0"/>
          <w:color w:val="auto"/>
          <w:spacing w:val="0"/>
          <w:kern w:val="0"/>
          <w:sz w:val="32"/>
          <w:szCs w:val="32"/>
          <w:shd w:val="clear" w:fill="FFFFFF"/>
          <w:lang w:val="en-US" w:eastAsia="zh-CN" w:bidi="ar"/>
        </w:rPr>
        <w:t>第五条</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 xml:space="preserve">  区政府法律顾问的主要工作职责：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（一）为重大行政决策提供法律意见；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（二）为区政府制定、审查规范性文件提供法律意见；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（三）参与重大项目的洽谈，协助草拟、修改、审查重要的法律文书；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（四）代理区政府参加诉讼、仲裁、复议案件和其他非诉法律事务；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（五）负责对区政府部门工作人员进行法律实务培训。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（六）办理区政府交办的其他法律事务。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黑体_GBK" w:cs="Times New Roman"/>
          <w:i w:val="0"/>
          <w:iCs w:val="0"/>
          <w:caps w:val="0"/>
          <w:color w:val="auto"/>
          <w:spacing w:val="0"/>
          <w:kern w:val="0"/>
          <w:sz w:val="32"/>
          <w:szCs w:val="32"/>
          <w:shd w:val="clear" w:fill="FFFFFF"/>
          <w:lang w:val="en-US" w:eastAsia="zh-CN" w:bidi="ar"/>
        </w:rPr>
        <w:t>第六条</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 xml:space="preserve">  区政府法律顾问享有下列权利：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（一）依据事实和法律，独立提出法律意见；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（二）根据履行职责需要，向有关机关和单位了解情况、查阅资料；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（三）根据需要，列席政府有关会议，参与政府及其部门组织的相关课题的调研或调查；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（四）获得适当的服务报酬。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黑体_GBK" w:cs="Times New Roman"/>
          <w:i w:val="0"/>
          <w:iCs w:val="0"/>
          <w:caps w:val="0"/>
          <w:color w:val="auto"/>
          <w:spacing w:val="0"/>
          <w:kern w:val="0"/>
          <w:sz w:val="32"/>
          <w:szCs w:val="32"/>
          <w:shd w:val="clear" w:fill="FFFFFF"/>
          <w:lang w:val="en-US" w:eastAsia="zh-CN" w:bidi="ar"/>
        </w:rPr>
        <w:t>第七条</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 xml:space="preserve">  区政府法律顾问应当遵守下列规定：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（一）按时完成任务；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（二）不得越权，干涉处理有关事务；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（三）不得以区政府法律顾问的名义从事与区政府法律顾问工作职责无关的活动；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（四）不得泄露工作中的秘密和其他不宜公开的信息；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（五）处理有关涉法事务，有法定需要回避情形的，应当主动提出回避申请。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黑体_GBK" w:cs="Times New Roman"/>
          <w:i w:val="0"/>
          <w:iCs w:val="0"/>
          <w:caps w:val="0"/>
          <w:color w:val="auto"/>
          <w:spacing w:val="0"/>
          <w:kern w:val="0"/>
          <w:sz w:val="32"/>
          <w:szCs w:val="32"/>
          <w:shd w:val="clear" w:fill="FFFFFF"/>
          <w:lang w:val="en-US" w:eastAsia="zh-CN" w:bidi="ar"/>
        </w:rPr>
        <w:t>第八条</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 xml:space="preserve">  区政府法律顾问参与处理涉法事务，一般应当在3日内出具法律意见书。法律意见书应当引据法条，阐述法理，说理详实，意见明确。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黑体_GBK" w:cs="Times New Roman"/>
          <w:i w:val="0"/>
          <w:iCs w:val="0"/>
          <w:caps w:val="0"/>
          <w:color w:val="auto"/>
          <w:spacing w:val="0"/>
          <w:kern w:val="0"/>
          <w:sz w:val="32"/>
          <w:szCs w:val="32"/>
          <w:shd w:val="clear" w:fill="FFFFFF"/>
          <w:lang w:val="en-US" w:eastAsia="zh-CN" w:bidi="ar"/>
        </w:rPr>
        <w:t>第九条</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 xml:space="preserve">  建立区政府法律顾问参与处理涉法事务工作档案。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黑体_GBK" w:cs="Times New Roman"/>
          <w:i w:val="0"/>
          <w:iCs w:val="0"/>
          <w:caps w:val="0"/>
          <w:color w:val="auto"/>
          <w:spacing w:val="0"/>
          <w:kern w:val="0"/>
          <w:sz w:val="32"/>
          <w:szCs w:val="32"/>
          <w:shd w:val="clear" w:fill="FFFFFF"/>
          <w:lang w:val="en-US" w:eastAsia="zh-CN" w:bidi="ar"/>
        </w:rPr>
        <w:t>第十条</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 xml:space="preserve">  建立区政府法律顾问工作考核制度。区政府办公室（法制办）应当对区政府法律顾问进行日常工作考核，并根据考核情况向区政府提出续聘或者解聘的建议。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黑体_GBK" w:cs="Times New Roman"/>
          <w:i w:val="0"/>
          <w:iCs w:val="0"/>
          <w:caps w:val="0"/>
          <w:color w:val="auto"/>
          <w:spacing w:val="0"/>
          <w:kern w:val="0"/>
          <w:sz w:val="32"/>
          <w:szCs w:val="32"/>
          <w:shd w:val="clear" w:fill="FFFFFF"/>
          <w:lang w:val="en-US" w:eastAsia="zh-CN" w:bidi="ar"/>
        </w:rPr>
        <w:t>第十一条</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 xml:space="preserve">  区政府法律顾问工作经费和服务报酬，由区财政予以保障。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黑体_GBK" w:cs="Times New Roman"/>
          <w:i w:val="0"/>
          <w:iCs w:val="0"/>
          <w:caps w:val="0"/>
          <w:color w:val="auto"/>
          <w:spacing w:val="0"/>
          <w:kern w:val="0"/>
          <w:sz w:val="32"/>
          <w:szCs w:val="32"/>
          <w:shd w:val="clear" w:fill="FFFFFF"/>
          <w:lang w:val="en-US" w:eastAsia="zh-CN" w:bidi="ar"/>
        </w:rPr>
        <w:t>第十二条</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 xml:space="preserve">  本规则由区政府办公室（法制办）负责解释。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i w:val="0"/>
          <w:iCs w:val="0"/>
          <w:caps w:val="0"/>
          <w:color w:val="auto"/>
          <w:spacing w:val="0"/>
          <w:kern w:val="0"/>
          <w:sz w:val="32"/>
          <w:szCs w:val="32"/>
          <w:shd w:val="clear" w:fill="FFFFFF"/>
          <w:lang w:val="en-US" w:eastAsia="zh-CN" w:bidi="ar"/>
        </w:rPr>
        <w:t>第十三条</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 xml:space="preserve">  本规则自发布之日起施行。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231140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18.2pt;height:0.15pt;width:442.25pt;z-index:251660288;mso-width-relative:page;mso-height-relative:page;" filled="f" stroked="t" coordsize="21600,21600" o:gfxdata="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ayQ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0" w:leftChars="0" w:firstLine="0" w:firstLineChars="0"/>
      <w:jc w:val="right"/>
      <w:rPr>
        <w:rFonts w:hint="eastAsia" w:ascii="宋体" w:hAnsi="宋体" w:eastAsia="宋体" w:cs="宋体"/>
        <w:b/>
        <w:bCs/>
        <w:color w:val="005192"/>
        <w:sz w:val="28"/>
        <w:szCs w:val="44"/>
        <w:lang w:val="en-US" w:eastAsia="zh-CN"/>
      </w:rPr>
    </w:pP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谢家集区人民政府发布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谢家集区人民政府行政规范性文件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1" w:cryptProviderType="rsaFull" w:cryptAlgorithmClass="hash" w:cryptAlgorithmType="typeAny" w:cryptAlgorithmSid="4" w:cryptSpinCount="0" w:hash="Vyuodx7d5Qa8IK+3dXxxaYzNmqU=" w:salt="kD3WgDjs6MC21MHqKuTgNA=="/>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MmUzNGJlZjMzNGYzZGVjNDM5MTRlZDAyZWJjOTMifQ=="/>
  </w:docVars>
  <w:rsids>
    <w:rsidRoot w:val="00172A27"/>
    <w:rsid w:val="019E71BD"/>
    <w:rsid w:val="01AA7D1B"/>
    <w:rsid w:val="03BE7AB1"/>
    <w:rsid w:val="04B679C3"/>
    <w:rsid w:val="07051715"/>
    <w:rsid w:val="079052BE"/>
    <w:rsid w:val="080F63D8"/>
    <w:rsid w:val="085D1644"/>
    <w:rsid w:val="088A7F5F"/>
    <w:rsid w:val="090B72F2"/>
    <w:rsid w:val="09341458"/>
    <w:rsid w:val="0B0912D7"/>
    <w:rsid w:val="0CC779D3"/>
    <w:rsid w:val="0D447276"/>
    <w:rsid w:val="0E2F3A82"/>
    <w:rsid w:val="0EA67BD0"/>
    <w:rsid w:val="0F046CBD"/>
    <w:rsid w:val="152D2DCA"/>
    <w:rsid w:val="15CE1DD3"/>
    <w:rsid w:val="1AB31597"/>
    <w:rsid w:val="1DEC284C"/>
    <w:rsid w:val="1E6523AC"/>
    <w:rsid w:val="1FD224BF"/>
    <w:rsid w:val="217A66EA"/>
    <w:rsid w:val="22440422"/>
    <w:rsid w:val="22A00653"/>
    <w:rsid w:val="236C130A"/>
    <w:rsid w:val="28E676D0"/>
    <w:rsid w:val="29C448AF"/>
    <w:rsid w:val="2DF45CF7"/>
    <w:rsid w:val="2F4C742B"/>
    <w:rsid w:val="2F866E22"/>
    <w:rsid w:val="31A15F24"/>
    <w:rsid w:val="31B77767"/>
    <w:rsid w:val="36C22E36"/>
    <w:rsid w:val="38704B56"/>
    <w:rsid w:val="395347B5"/>
    <w:rsid w:val="39A232A0"/>
    <w:rsid w:val="39D907EC"/>
    <w:rsid w:val="39E745AA"/>
    <w:rsid w:val="3B5A6BBB"/>
    <w:rsid w:val="3C5C33E5"/>
    <w:rsid w:val="3CC50082"/>
    <w:rsid w:val="3D4F4CF8"/>
    <w:rsid w:val="3EDA13A6"/>
    <w:rsid w:val="3F335511"/>
    <w:rsid w:val="40650E7A"/>
    <w:rsid w:val="42F058B7"/>
    <w:rsid w:val="436109F6"/>
    <w:rsid w:val="43ED1C06"/>
    <w:rsid w:val="441A38D4"/>
    <w:rsid w:val="44545E6E"/>
    <w:rsid w:val="44A9725E"/>
    <w:rsid w:val="44E3490C"/>
    <w:rsid w:val="4BC77339"/>
    <w:rsid w:val="4BEA4569"/>
    <w:rsid w:val="4C9236C5"/>
    <w:rsid w:val="4FAE1D52"/>
    <w:rsid w:val="4FC96B8B"/>
    <w:rsid w:val="505C172E"/>
    <w:rsid w:val="52CD24EF"/>
    <w:rsid w:val="52F46F0B"/>
    <w:rsid w:val="5377138E"/>
    <w:rsid w:val="53D8014D"/>
    <w:rsid w:val="540D401E"/>
    <w:rsid w:val="543C16DA"/>
    <w:rsid w:val="55E064E0"/>
    <w:rsid w:val="566B274A"/>
    <w:rsid w:val="572C6D10"/>
    <w:rsid w:val="59EE36A9"/>
    <w:rsid w:val="5DC34279"/>
    <w:rsid w:val="5DE52DE2"/>
    <w:rsid w:val="5E6F4DA2"/>
    <w:rsid w:val="5F304531"/>
    <w:rsid w:val="608816D1"/>
    <w:rsid w:val="60EF4E7F"/>
    <w:rsid w:val="61EC52FD"/>
    <w:rsid w:val="62035F2D"/>
    <w:rsid w:val="659C3AAC"/>
    <w:rsid w:val="662D5327"/>
    <w:rsid w:val="665233C1"/>
    <w:rsid w:val="68DE6DAC"/>
    <w:rsid w:val="699B6A4B"/>
    <w:rsid w:val="6A5C61DA"/>
    <w:rsid w:val="6AD9688B"/>
    <w:rsid w:val="6CF03552"/>
    <w:rsid w:val="6D0E3F22"/>
    <w:rsid w:val="6D5C4EAF"/>
    <w:rsid w:val="6F241291"/>
    <w:rsid w:val="6F702D04"/>
    <w:rsid w:val="703B4AE4"/>
    <w:rsid w:val="7AC1208A"/>
    <w:rsid w:val="7BAF13D5"/>
    <w:rsid w:val="7C9011D9"/>
    <w:rsid w:val="7D1B0177"/>
    <w:rsid w:val="7DC651C5"/>
    <w:rsid w:val="7E2117BD"/>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page number"/>
    <w:basedOn w:val="10"/>
    <w:qFormat/>
    <w:uiPriority w:val="0"/>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Heading #2|1"/>
    <w:basedOn w:val="1"/>
    <w:qFormat/>
    <w:uiPriority w:val="0"/>
    <w:pPr>
      <w:widowControl w:val="0"/>
      <w:shd w:val="clear" w:color="auto" w:fill="auto"/>
      <w:spacing w:after="500" w:line="569"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15">
    <w:name w:val="Body text|1"/>
    <w:basedOn w:val="1"/>
    <w:qFormat/>
    <w:uiPriority w:val="0"/>
    <w:pPr>
      <w:widowControl w:val="0"/>
      <w:shd w:val="clear" w:color="auto" w:fill="auto"/>
      <w:spacing w:line="406" w:lineRule="auto"/>
      <w:ind w:firstLine="400"/>
    </w:pPr>
    <w:rPr>
      <w:rFonts w:ascii="宋体" w:hAnsi="宋体" w:eastAsia="宋体" w:cs="宋体"/>
      <w:sz w:val="30"/>
      <w:szCs w:val="30"/>
      <w:u w:val="none"/>
      <w:shd w:val="clear" w:color="auto" w:fill="auto"/>
      <w:lang w:val="zh-TW" w:eastAsia="zh-TW" w:bidi="zh-TW"/>
    </w:rPr>
  </w:style>
  <w:style w:type="paragraph" w:customStyle="1" w:styleId="16">
    <w:name w:val="_Style 15"/>
    <w:basedOn w:val="1"/>
    <w:next w:val="1"/>
    <w:uiPriority w:val="0"/>
    <w:pPr>
      <w:pBdr>
        <w:bottom w:val="single" w:color="auto" w:sz="6" w:space="1"/>
      </w:pBdr>
      <w:jc w:val="center"/>
    </w:pPr>
    <w:rPr>
      <w:rFonts w:ascii="Arial" w:eastAsia="宋体"/>
      <w:vanish/>
      <w:sz w:val="16"/>
    </w:rPr>
  </w:style>
  <w:style w:type="paragraph" w:customStyle="1" w:styleId="17">
    <w:name w:val="_Style 16"/>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1067</Words>
  <Characters>1074</Characters>
  <Lines>1</Lines>
  <Paragraphs>1</Paragraphs>
  <TotalTime>0</TotalTime>
  <ScaleCrop>false</ScaleCrop>
  <LinksUpToDate>false</LinksUpToDate>
  <CharactersWithSpaces>1090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遇健不散</cp:lastModifiedBy>
  <cp:lastPrinted>2021-10-26T03:30:00Z</cp:lastPrinted>
  <dcterms:modified xsi:type="dcterms:W3CDTF">2023-08-15T08:09:36Z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66CD02F1E1224B2BA1CE85656ABA17F9</vt:lpwstr>
  </property>
</Properties>
</file>