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600" w:lineRule="exact"/>
        <w:ind w:left="0" w:leftChars="0" w:firstLine="0" w:firstLineChars="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谢三村街道</w:t>
      </w:r>
      <w:bookmarkStart w:id="0" w:name="_GoBack"/>
      <w:bookmarkEnd w:id="0"/>
      <w:r>
        <w:rPr>
          <w:rFonts w:hint="eastAsia" w:ascii="方正小标宋简体" w:hAnsi="方正小标宋简体" w:eastAsia="方正小标宋简体" w:cs="方正小标宋简体"/>
          <w:kern w:val="2"/>
          <w:sz w:val="44"/>
          <w:szCs w:val="44"/>
          <w:lang w:val="en-US" w:eastAsia="zh-CN" w:bidi="ar"/>
        </w:rPr>
        <w:t>为企业办实事清单</w:t>
      </w:r>
    </w:p>
    <w:p>
      <w:pPr>
        <w:widowControl w:val="0"/>
        <w:adjustRightInd w:val="0"/>
        <w:snapToGrid w:val="0"/>
        <w:spacing w:line="600" w:lineRule="exact"/>
        <w:ind w:left="0" w:leftChars="0" w:firstLine="0" w:firstLineChars="0"/>
        <w:jc w:val="center"/>
        <w:rPr>
          <w:rFonts w:hint="eastAsia" w:ascii="楷体_GB2312" w:hAnsi="楷体_GB2312" w:eastAsia="楷体_GB2312" w:cs="楷体_GB2312"/>
          <w:kern w:val="2"/>
          <w:sz w:val="36"/>
          <w:szCs w:val="36"/>
          <w:lang w:val="en-US" w:eastAsia="zh-CN" w:bidi="ar-SA"/>
        </w:rPr>
      </w:pPr>
      <w:r>
        <w:rPr>
          <w:rFonts w:hint="eastAsia" w:ascii="楷体_GB2312" w:hAnsi="楷体_GB2312" w:eastAsia="楷体_GB2312" w:cs="楷体_GB2312"/>
          <w:kern w:val="2"/>
          <w:sz w:val="36"/>
          <w:szCs w:val="36"/>
          <w:lang w:val="en-US" w:eastAsia="zh-CN" w:bidi="ar"/>
        </w:rPr>
        <w:t>（共12个服务事项）</w:t>
      </w:r>
    </w:p>
    <w:tbl>
      <w:tblPr>
        <w:tblStyle w:val="4"/>
        <w:tblW w:w="16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433"/>
        <w:gridCol w:w="2367"/>
        <w:gridCol w:w="1050"/>
        <w:gridCol w:w="3783"/>
        <w:gridCol w:w="2634"/>
        <w:gridCol w:w="2023"/>
        <w:gridCol w:w="1793"/>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i w:val="0"/>
                <w:color w:val="auto"/>
                <w:kern w:val="0"/>
                <w:sz w:val="24"/>
                <w:szCs w:val="24"/>
                <w:u w:val="none"/>
                <w:lang w:val="en-US" w:eastAsia="zh-CN" w:bidi="ar"/>
              </w:rPr>
              <w:t>序号</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事项名称</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事项概述</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服务对象</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办理方式</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申办材料</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办理时限</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收费标准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及依据</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4"/>
                <w:szCs w:val="24"/>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乡级防汛抗旱应急救援服务</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000000"/>
                <w:kern w:val="2"/>
                <w:sz w:val="24"/>
                <w:szCs w:val="24"/>
                <w:vertAlign w:val="baseline"/>
                <w:lang w:val="en-US" w:eastAsia="zh-CN" w:bidi="ar-SA"/>
              </w:rPr>
            </w:pPr>
            <w:r>
              <w:rPr>
                <w:rFonts w:hint="eastAsia" w:ascii="宋体" w:hAnsi="宋体" w:eastAsia="宋体" w:cs="宋体"/>
                <w:i w:val="0"/>
                <w:iCs w:val="0"/>
                <w:caps w:val="0"/>
                <w:color w:val="333333"/>
                <w:spacing w:val="0"/>
                <w:sz w:val="21"/>
                <w:szCs w:val="21"/>
                <w:shd w:val="clear" w:fill="FFFFFF"/>
              </w:rPr>
              <w:t>在管辖范围内发生洪涝、干旱灾害时，</w:t>
            </w:r>
            <w:r>
              <w:rPr>
                <w:rFonts w:hint="eastAsia" w:ascii="宋体" w:hAnsi="宋体" w:eastAsia="宋体" w:cs="宋体"/>
                <w:i w:val="0"/>
                <w:iCs w:val="0"/>
                <w:caps w:val="0"/>
                <w:color w:val="333333"/>
                <w:spacing w:val="0"/>
                <w:sz w:val="21"/>
                <w:szCs w:val="21"/>
                <w:shd w:val="clear" w:fill="FFFFFF"/>
                <w:lang w:val="en-US" w:eastAsia="zh-CN"/>
              </w:rPr>
              <w:t>居民</w:t>
            </w:r>
            <w:r>
              <w:rPr>
                <w:rFonts w:hint="eastAsia" w:ascii="宋体" w:hAnsi="宋体" w:eastAsia="宋体" w:cs="宋体"/>
                <w:i w:val="0"/>
                <w:iCs w:val="0"/>
                <w:caps w:val="0"/>
                <w:color w:val="333333"/>
                <w:spacing w:val="0"/>
                <w:sz w:val="21"/>
                <w:szCs w:val="21"/>
                <w:shd w:val="clear" w:fill="FFFFFF"/>
              </w:rPr>
              <w:t>委员会向</w:t>
            </w:r>
            <w:r>
              <w:rPr>
                <w:rFonts w:hint="eastAsia" w:ascii="宋体" w:hAnsi="宋体" w:eastAsia="宋体" w:cs="宋体"/>
                <w:i w:val="0"/>
                <w:iCs w:val="0"/>
                <w:caps w:val="0"/>
                <w:color w:val="333333"/>
                <w:spacing w:val="0"/>
                <w:sz w:val="21"/>
                <w:szCs w:val="21"/>
                <w:shd w:val="clear" w:fill="FFFFFF"/>
                <w:lang w:val="en-US" w:eastAsia="zh-CN"/>
              </w:rPr>
              <w:t>街道</w:t>
            </w:r>
            <w:r>
              <w:rPr>
                <w:rFonts w:hint="eastAsia" w:ascii="宋体" w:hAnsi="宋体" w:eastAsia="宋体" w:cs="宋体"/>
                <w:i w:val="0"/>
                <w:iCs w:val="0"/>
                <w:caps w:val="0"/>
                <w:color w:val="333333"/>
                <w:spacing w:val="0"/>
                <w:sz w:val="21"/>
                <w:szCs w:val="21"/>
                <w:shd w:val="clear" w:fill="FFFFFF"/>
              </w:rPr>
              <w:t>提出防汛抗旱应急救援服务的申请。</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4"/>
                <w:szCs w:val="24"/>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4"/>
                <w:szCs w:val="24"/>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2"/>
                <w:sz w:val="24"/>
                <w:szCs w:val="24"/>
                <w:vertAlign w:val="baseline"/>
                <w:lang w:val="en-US" w:eastAsia="zh-CN" w:bidi="ar-SA"/>
              </w:rPr>
            </w:pPr>
            <w:r>
              <w:rPr>
                <w:rFonts w:hint="eastAsia" w:ascii="宋体" w:hAnsi="宋体" w:eastAsia="宋体" w:cs="宋体"/>
                <w:i w:val="0"/>
                <w:iCs w:val="0"/>
                <w:caps w:val="0"/>
                <w:color w:val="606266"/>
                <w:spacing w:val="0"/>
                <w:sz w:val="21"/>
                <w:szCs w:val="21"/>
                <w:shd w:val="clear" w:color="auto" w:fill="auto"/>
              </w:rPr>
              <w:t>关于请求提供防汛抗旱救援服务的申请</w:t>
            </w:r>
            <w:r>
              <w:rPr>
                <w:rFonts w:hint="eastAsia" w:ascii="宋体" w:hAnsi="宋体" w:eastAsia="宋体" w:cs="宋体"/>
                <w:i w:val="0"/>
                <w:iCs w:val="0"/>
                <w:caps w:val="0"/>
                <w:color w:val="606266"/>
                <w:spacing w:val="0"/>
                <w:sz w:val="21"/>
                <w:szCs w:val="21"/>
                <w:shd w:val="clear" w:color="auto" w:fill="auto"/>
                <w:lang w:eastAsia="zh-CN"/>
              </w:rPr>
              <w:t>，</w:t>
            </w:r>
            <w:r>
              <w:rPr>
                <w:rFonts w:hint="eastAsia" w:ascii="宋体" w:hAnsi="宋体" w:eastAsia="宋体" w:cs="宋体"/>
                <w:i w:val="0"/>
                <w:iCs w:val="0"/>
                <w:caps w:val="0"/>
                <w:color w:val="606266"/>
                <w:spacing w:val="0"/>
                <w:sz w:val="21"/>
                <w:szCs w:val="21"/>
                <w:shd w:val="clear" w:color="auto" w:fill="auto"/>
              </w:rPr>
              <w:t>纸质材料线下办理，电子材料线上办理</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残疾儿童抢救性康复补助</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000000"/>
                <w:kern w:val="2"/>
                <w:sz w:val="24"/>
                <w:szCs w:val="24"/>
                <w:vertAlign w:val="baseline"/>
                <w:lang w:val="en-US" w:eastAsia="zh-CN" w:bidi="ar-SA"/>
              </w:rPr>
            </w:pPr>
            <w:r>
              <w:rPr>
                <w:rFonts w:hint="eastAsia" w:ascii="宋体" w:hAnsi="宋体" w:eastAsia="宋体" w:cs="宋体"/>
                <w:i w:val="0"/>
                <w:iCs w:val="0"/>
                <w:caps w:val="0"/>
                <w:color w:val="333333"/>
                <w:spacing w:val="0"/>
                <w:sz w:val="21"/>
                <w:szCs w:val="21"/>
                <w:shd w:val="clear" w:fill="FFFFFF"/>
              </w:rPr>
              <w:t>淮南市户籍，诊断明确、有康复训练需求、身体状况稳定、家庭成员配合的0-14周岁残疾儿童（预约单训的儿童年龄放宽至16周岁）。</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4"/>
                <w:szCs w:val="24"/>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4"/>
                <w:szCs w:val="24"/>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000000"/>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中华人民共和国居民户口簿原件，纸质材料线下办理，电子材料线上办理</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残疾人辅助器具适配服务</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为企业内智力、精神、听力、语言、肢体、视力残疾人申请辅助器具</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中华人民共和国居民户口簿、中华人民共和国残疾人证、中华人民共和国居民身份证</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查阅档案介绍信开具</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申请人或集体属行政区划内，或该申请人需要查阅的档案根据档案馆要求，需要由地方出具介绍信的。</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 xml:space="preserve">中华人民共和国居民身份证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介绍信</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村级光伏扶贫电站计划申报</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1.国家级贫困县中无集体经济收入或经济薄弱建档立卡贫困村； 2.具备并网所需的一系列条件； 3.国家或省下达的光伏扶贫计划指标。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光伏项目备案申请表原件和电子版</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对陆生野生动物造成人身伤害和财产损失补偿申请的审核和认定</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000000"/>
                <w:kern w:val="0"/>
                <w:sz w:val="24"/>
                <w:szCs w:val="24"/>
                <w:u w:val="none"/>
                <w:lang w:val="en-US" w:eastAsia="zh-CN" w:bidi="ar"/>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镇）人民政府、街道办事处应当做好野生动物造成损害的调查工作，村民委员会、居民委员会配合做好相关工作。</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1.中华人民共和国居民身份证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lang w:val="en-US" w:eastAsia="zh-CN"/>
              </w:rPr>
            </w:pPr>
            <w:r>
              <w:rPr>
                <w:rFonts w:hint="eastAsia" w:ascii="Times New Roman" w:hAnsi="Times New Roman" w:eastAsia="宋体" w:cs="Times New Roman"/>
                <w:i w:val="0"/>
                <w:color w:val="auto"/>
                <w:kern w:val="0"/>
                <w:sz w:val="24"/>
                <w:szCs w:val="24"/>
                <w:u w:val="none"/>
                <w:lang w:val="en-US" w:eastAsia="zh-CN" w:bidi="ar"/>
              </w:rPr>
              <w:t>2.野生动物造成人身伤害财产损失补偿申请报告</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劳动人事争议调解申请</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用人单位或劳动者发生劳动人事争议，可以口头或者书面形式向辖区内的调解组织提出调解申请 不予受理的基本情形： 1.已经仲裁、诉讼程序的； 2. 已经调解组织调解的。</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1.中华人民共和国居民身份证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2.劳动关系证明材料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eastAsia="微软雅黑"/>
                <w:lang w:val="en-US" w:eastAsia="zh-CN"/>
              </w:rPr>
            </w:pPr>
            <w:r>
              <w:rPr>
                <w:rFonts w:hint="eastAsia" w:ascii="Times New Roman" w:hAnsi="Times New Roman" w:eastAsia="宋体" w:cs="Times New Roman"/>
                <w:i w:val="0"/>
                <w:color w:val="auto"/>
                <w:kern w:val="0"/>
                <w:sz w:val="24"/>
                <w:szCs w:val="24"/>
                <w:u w:val="none"/>
                <w:lang w:val="en-US" w:eastAsia="zh-CN" w:bidi="ar"/>
              </w:rPr>
              <w:t>3.仲裁申请书</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贫困村创业致富带头人培训</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1.《中共安徽省委安徽省人民政府关于坚决打赢脱贫攻坚战的决定》（皖发〔2015〕26号）第三条第（五）项：积极推进贫困村创业致富带头人培训工程。 2.《关于培育贫困村创业致富带头人的指导意见》（国开办发〔2018〕2号）全文。</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贫困村创业致富带头人培训工程培训对象申报表</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贫困精神病人医药费补助</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国务院关于全面建立困难残疾人生活补贴和重度残疾人护理补贴制度的意见》（国发〔2015〕52号）：国务院决定全面建立困难残疾人生活补贴和重度残疾人护理补贴（以下统称残疾人两项补贴）制度。这是保障残疾人生存发展权益的重要举措，对全面建成小康社会具有重要意义。</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widowControl/>
              <w:numPr>
                <w:ilvl w:val="0"/>
                <w:numId w:val="0"/>
              </w:numPr>
              <w:suppressLineNumbers w:val="0"/>
              <w:jc w:val="left"/>
              <w:textAlignment w:val="center"/>
              <w:rPr>
                <w:rFonts w:hint="default"/>
                <w:color w:val="auto"/>
                <w:lang w:val="en-US" w:eastAsia="zh-CN"/>
              </w:rPr>
            </w:pPr>
            <w:r>
              <w:rPr>
                <w:rFonts w:hint="eastAsia" w:ascii="宋体" w:hAnsi="宋体" w:eastAsia="宋体" w:cs="宋体"/>
                <w:i w:val="0"/>
                <w:iCs w:val="0"/>
                <w:color w:val="auto"/>
                <w:kern w:val="0"/>
                <w:sz w:val="21"/>
                <w:szCs w:val="21"/>
                <w:u w:val="none"/>
                <w:lang w:val="en-US" w:eastAsia="zh-CN" w:bidi="ar"/>
              </w:rPr>
              <w:t>1.中华人民共和国残疾人证</w:t>
            </w:r>
          </w:p>
          <w:p>
            <w:pPr>
              <w:keepNext w:val="0"/>
              <w:keepLines w:val="0"/>
              <w:widowControl/>
              <w:numPr>
                <w:ilvl w:val="0"/>
                <w:numId w:val="0"/>
              </w:numPr>
              <w:suppressLineNumbers w:val="0"/>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r>
              <w:rPr>
                <w:rFonts w:hint="default" w:ascii="宋体" w:hAnsi="宋体" w:eastAsia="宋体" w:cs="宋体"/>
                <w:b w:val="0"/>
                <w:bCs w:val="0"/>
                <w:i w:val="0"/>
                <w:iCs w:val="0"/>
                <w:color w:val="auto"/>
                <w:kern w:val="0"/>
                <w:sz w:val="21"/>
                <w:szCs w:val="21"/>
                <w:u w:val="none"/>
                <w:lang w:val="en-US" w:eastAsia="zh-CN" w:bidi="ar"/>
              </w:rPr>
              <w:t>低收入证明</w:t>
            </w:r>
          </w:p>
          <w:p>
            <w:pPr>
              <w:keepNext w:val="0"/>
              <w:keepLines w:val="0"/>
              <w:widowControl/>
              <w:numPr>
                <w:ilvl w:val="0"/>
                <w:numId w:val="0"/>
              </w:numPr>
              <w:suppressLineNumbers w:val="0"/>
              <w:jc w:val="left"/>
              <w:textAlignment w:val="center"/>
              <w:rPr>
                <w:rFonts w:hint="default"/>
                <w:color w:val="auto"/>
                <w:lang w:val="en-US" w:eastAsia="zh-CN"/>
              </w:rPr>
            </w:pPr>
            <w:r>
              <w:rPr>
                <w:rFonts w:hint="eastAsia" w:ascii="宋体" w:hAnsi="宋体" w:eastAsia="宋体" w:cs="宋体"/>
                <w:b w:val="0"/>
                <w:bCs w:val="0"/>
                <w:i w:val="0"/>
                <w:iCs w:val="0"/>
                <w:color w:val="auto"/>
                <w:kern w:val="0"/>
                <w:sz w:val="21"/>
                <w:szCs w:val="21"/>
                <w:u w:val="none"/>
                <w:lang w:val="en-US" w:eastAsia="zh-CN" w:bidi="ar"/>
              </w:rPr>
              <w:t>3.</w:t>
            </w:r>
            <w:r>
              <w:rPr>
                <w:rFonts w:hint="default" w:ascii="宋体" w:hAnsi="宋体" w:eastAsia="宋体" w:cs="宋体"/>
                <w:b w:val="0"/>
                <w:bCs w:val="0"/>
                <w:i w:val="0"/>
                <w:iCs w:val="0"/>
                <w:color w:val="auto"/>
                <w:kern w:val="0"/>
                <w:sz w:val="21"/>
                <w:szCs w:val="21"/>
                <w:u w:val="none"/>
                <w:lang w:val="en-US" w:eastAsia="zh-CN" w:bidi="ar"/>
              </w:rPr>
              <w:t>贫困精神病人医药费补助审批表</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10</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设施农用地用地协议签订及转报服务</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ascii="宋体" w:hAnsi="宋体" w:eastAsia="宋体" w:cs="宋体"/>
                <w:sz w:val="24"/>
                <w:szCs w:val="24"/>
              </w:rPr>
              <w:t>直接用于经营性养殖的，畜、禽、舍，工厂化作物栽培。或水产养殖的生产设施用地，及其相应附属设施用地</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宋体" w:hAnsi="宋体" w:eastAsia="宋体" w:cs="宋体"/>
                <w:sz w:val="24"/>
                <w:szCs w:val="24"/>
                <w:lang w:val="en-US" w:eastAsia="zh-CN"/>
              </w:rPr>
              <w:t>土地使用协议、申请设施建设方案、土地复垦方案或复垦协议、土地流转合同、设施建设方案或土地使用条件、土地复垦保证金缴费凭据、土地利用总体规划图、设施农用地勘测定界报告、林地手续、规划部门同意意见、土地利用现状图</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野生动物造成损害补偿调查核实转报</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《安徽省陆生野生动物造成人身伤害和财产损失补偿办法》（安徽省人民政府令第234号）第六条野生动物造成人身伤害、财产损失，有下列情形之一的，政府予以补偿： 　　（一）造成公民身体伤害或者死亡的；　　 　　（二）对在依法划定的生产经营区域内种植的农作物和经济林木造成较大损毁的；　　 　　（三）对圈养的家禽家畜造成较重伤害或者死亡的；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（四）县级以上人民政府林业行政主管部门认定的情形。</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线上办理：https://hn.ahzwfw.gov.cn/（安徽政务服务网“皖事通办”平台--淮南市--谢家集区-望谢三村街道板块）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4"/>
                <w:szCs w:val="24"/>
                <w:lang w:val="en-US" w:eastAsia="zh-CN"/>
              </w:rPr>
            </w:pPr>
            <w:r>
              <w:rPr>
                <w:rFonts w:hint="eastAsia" w:ascii="黑体" w:hAnsi="黑体" w:eastAsia="黑体" w:cs="黑体"/>
                <w:b w:val="0"/>
                <w:bCs w:val="0"/>
                <w:color w:val="000000"/>
                <w:sz w:val="21"/>
                <w:szCs w:val="21"/>
                <w:vertAlign w:val="baseline"/>
                <w:lang w:val="en-US" w:eastAsia="zh-CN"/>
              </w:rPr>
              <w:t>1</w:t>
            </w:r>
            <w:r>
              <w:rPr>
                <w:rFonts w:hint="eastAsia" w:ascii="宋体" w:hAnsi="宋体" w:eastAsia="宋体" w:cs="宋体"/>
                <w:sz w:val="24"/>
                <w:szCs w:val="24"/>
                <w:lang w:val="en-US" w:eastAsia="zh-CN"/>
              </w:rPr>
              <w:t>.自然人身份证明或法人统一社会信用代码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宋体" w:hAnsi="宋体" w:eastAsia="宋体" w:cs="宋体"/>
                <w:sz w:val="24"/>
                <w:szCs w:val="24"/>
                <w:lang w:val="en-US" w:eastAsia="zh-CN"/>
              </w:rPr>
              <w:t>2.补偿决定</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12</w:t>
            </w:r>
          </w:p>
        </w:tc>
        <w:tc>
          <w:tcPr>
            <w:tcW w:w="143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i w:val="0"/>
                <w:color w:val="auto"/>
                <w:kern w:val="0"/>
                <w:sz w:val="24"/>
                <w:szCs w:val="24"/>
                <w:u w:val="none"/>
                <w:lang w:val="en-US" w:eastAsia="zh-CN" w:bidi="ar"/>
              </w:rPr>
            </w:pPr>
            <w:r>
              <w:rPr>
                <w:rFonts w:hint="eastAsia" w:ascii="Times New Roman" w:hAnsi="Times New Roman" w:eastAsia="宋体" w:cs="Times New Roman"/>
                <w:i w:val="0"/>
                <w:color w:val="auto"/>
                <w:kern w:val="0"/>
                <w:sz w:val="24"/>
                <w:szCs w:val="24"/>
                <w:u w:val="none"/>
                <w:lang w:val="en-US" w:eastAsia="zh-CN" w:bidi="ar"/>
              </w:rPr>
              <w:t>残疾人辅助器具适配服务</w:t>
            </w:r>
          </w:p>
        </w:tc>
        <w:tc>
          <w:tcPr>
            <w:tcW w:w="2367"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负责残疾人辅助器具适配服务初审</w:t>
            </w:r>
          </w:p>
        </w:tc>
        <w:tc>
          <w:tcPr>
            <w:tcW w:w="1050"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企业法人</w:t>
            </w:r>
          </w:p>
        </w:tc>
        <w:tc>
          <w:tcPr>
            <w:tcW w:w="378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线上办理：https://hn.ahzwfw.gov.cn/（安徽政务服务网“皖事通办”平台--淮南市--谢家集区-谢三村街道板块）</w:t>
            </w:r>
          </w:p>
        </w:tc>
        <w:tc>
          <w:tcPr>
            <w:tcW w:w="2634"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ascii="宋体" w:hAnsi="宋体" w:eastAsia="宋体" w:cs="宋体"/>
                <w:sz w:val="24"/>
                <w:szCs w:val="24"/>
              </w:rPr>
              <w:t>中华人民共和国居民身份证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ascii="宋体" w:hAnsi="宋体" w:eastAsia="宋体" w:cs="宋体"/>
                <w:sz w:val="24"/>
                <w:szCs w:val="24"/>
              </w:rPr>
              <w:t>中华人民共和国居民户口簿</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rPr>
              <w:t>中华人民共和国残疾人证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黑体" w:eastAsia="黑体" w:cs="黑体"/>
                <w:b w:val="0"/>
                <w:bCs w:val="0"/>
                <w:color w:val="auto"/>
                <w:sz w:val="21"/>
                <w:szCs w:val="21"/>
                <w:vertAlign w:val="baseline"/>
                <w:lang w:val="en-US" w:eastAsia="zh-CN"/>
              </w:rPr>
            </w:pPr>
            <w:r>
              <w:rPr>
                <w:rFonts w:hint="eastAsia" w:ascii="宋体" w:hAnsi="宋体" w:eastAsia="宋体" w:cs="宋体"/>
                <w:sz w:val="24"/>
                <w:szCs w:val="24"/>
                <w:lang w:val="en-US" w:eastAsia="zh-CN"/>
              </w:rPr>
              <w:t>4.</w:t>
            </w:r>
            <w:r>
              <w:rPr>
                <w:rFonts w:ascii="宋体" w:hAnsi="宋体" w:eastAsia="宋体" w:cs="宋体"/>
                <w:sz w:val="24"/>
                <w:szCs w:val="24"/>
              </w:rPr>
              <w:t>残疾人辅助器具适配服务审批表  </w:t>
            </w:r>
          </w:p>
        </w:tc>
        <w:tc>
          <w:tcPr>
            <w:tcW w:w="202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1个工作日</w:t>
            </w:r>
          </w:p>
        </w:tc>
        <w:tc>
          <w:tcPr>
            <w:tcW w:w="1793"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r>
              <w:rPr>
                <w:rFonts w:hint="eastAsia" w:ascii="Times New Roman" w:hAnsi="Times New Roman" w:eastAsia="宋体" w:cs="Times New Roman"/>
                <w:i w:val="0"/>
                <w:color w:val="auto"/>
                <w:kern w:val="0"/>
                <w:sz w:val="24"/>
                <w:szCs w:val="24"/>
                <w:u w:val="none"/>
                <w:lang w:val="en-US" w:eastAsia="zh-CN" w:bidi="ar"/>
              </w:rPr>
              <w:t>无</w:t>
            </w:r>
          </w:p>
        </w:tc>
        <w:tc>
          <w:tcPr>
            <w:tcW w:w="736" w:type="dxa"/>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color w:val="auto"/>
                <w:sz w:val="21"/>
                <w:szCs w:val="21"/>
                <w:vertAlign w:val="baseli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CFE5B0"/>
    <w:multiLevelType w:val="singleLevel"/>
    <w:tmpl w:val="4FCFE5B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GEyYmU4NTYzMDgxNDBkZDBmYjNjZGUyMTE2NWQifQ=="/>
  </w:docVars>
  <w:rsids>
    <w:rsidRoot w:val="57000707"/>
    <w:rsid w:val="1163506D"/>
    <w:rsid w:val="1B5F7CD7"/>
    <w:rsid w:val="236E6062"/>
    <w:rsid w:val="35050A86"/>
    <w:rsid w:val="50D96BD8"/>
    <w:rsid w:val="556873B0"/>
    <w:rsid w:val="5700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华文中宋" w:eastAsia="仿宋_GB2312" w:cs="Times New Roman"/>
      <w:kern w:val="2"/>
      <w:sz w:val="32"/>
      <w:szCs w:val="32"/>
      <w:lang w:val="en-US" w:eastAsia="zh-CN" w:bidi="ar-SA"/>
    </w:rPr>
  </w:style>
  <w:style w:type="paragraph" w:styleId="2">
    <w:name w:val="heading 2"/>
    <w:basedOn w:val="1"/>
    <w:next w:val="1"/>
    <w:qFormat/>
    <w:uiPriority w:val="0"/>
    <w:pPr>
      <w:keepNext/>
      <w:keepLines/>
      <w:widowControl w:val="0"/>
      <w:suppressAutoHyphens/>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2023-12-28T03:00:00Z</dcterms:created>
  <dc:creator>●﹏●灰灰梁</dc:creator>
  <cp:lastModifiedBy>遇健不散</cp:lastModifiedBy>
  <dcterms:modified xsi:type="dcterms:W3CDTF">2024-01-11T03:08:43Z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B340666F531745B6AD86C213CA2F54A0_13</vt:lpwstr>
  </property>
</Properties>
</file>