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935"/>
        <w:gridCol w:w="1589"/>
        <w:gridCol w:w="1261"/>
        <w:gridCol w:w="1142"/>
        <w:gridCol w:w="1964"/>
        <w:gridCol w:w="2058"/>
        <w:gridCol w:w="1593"/>
        <w:gridCol w:w="1415"/>
        <w:gridCol w:w="19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检测结果公示单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快检室名称：花溪所</w:t>
            </w:r>
          </w:p>
        </w:tc>
        <w:tc>
          <w:tcPr>
            <w:tcW w:w="19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市场/所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检测日期：</w:t>
            </w:r>
          </w:p>
        </w:tc>
        <w:tc>
          <w:tcPr>
            <w:tcW w:w="160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24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4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19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检测单编号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样品名称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样品来源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销售者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检测方式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检测结果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供应商/生产厂商（若有）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24041910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猪肉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  <w:t>尹良平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2024-04-19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09:21:39.0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HAnsi" w:hAnsiTheme="minorHAnsi" w:eastAsiaTheme="minorEastAsia" w:cstheme="minorBidi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盐酸克伦特罗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定性检测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寿县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2404199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合家福超市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4-19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08:29:00.0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食用油酸价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、、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、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2404198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大白菜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合家福超市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08:23:00.0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////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eastAsia="zh-CN"/>
              </w:rPr>
              <w:t>合家福超市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08:29:00.0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////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08:35:00.0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08.42:00.0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08.45:00.0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毛豆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08:46:00.0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08:55：00.0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1" w:name="_GoBack" w:colFirst="4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包菜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花溪所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黄友才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08.59:00.0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</w:tbl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快检员签字：范缤</w:t>
      </w:r>
      <w:r>
        <w:rPr>
          <w:rFonts w:hint="eastAsia"/>
          <w:u w:val="single"/>
          <w:lang w:val="en-US" w:eastAsia="zh-CN"/>
        </w:rPr>
        <w:t xml:space="preserve">            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NjQ3NmQ5ODZlYTViZGEyMjE3ZTAyYTFlZWFiODMifQ=="/>
  </w:docVars>
  <w:rsids>
    <w:rsidRoot w:val="47FA128D"/>
    <w:rsid w:val="011119D6"/>
    <w:rsid w:val="06420DE9"/>
    <w:rsid w:val="0DCE093A"/>
    <w:rsid w:val="109730DC"/>
    <w:rsid w:val="14DD0C08"/>
    <w:rsid w:val="15825EB0"/>
    <w:rsid w:val="17025B16"/>
    <w:rsid w:val="18E74105"/>
    <w:rsid w:val="19C5258F"/>
    <w:rsid w:val="1AC53F46"/>
    <w:rsid w:val="1F714A1F"/>
    <w:rsid w:val="1FAC1D7D"/>
    <w:rsid w:val="1FE7623C"/>
    <w:rsid w:val="251C3F2F"/>
    <w:rsid w:val="2A2D5BA2"/>
    <w:rsid w:val="31B54034"/>
    <w:rsid w:val="32ED20EA"/>
    <w:rsid w:val="33602EC5"/>
    <w:rsid w:val="439E0692"/>
    <w:rsid w:val="45F05F07"/>
    <w:rsid w:val="47FA128D"/>
    <w:rsid w:val="4DE355C8"/>
    <w:rsid w:val="4E8C1EFC"/>
    <w:rsid w:val="4EE86FF9"/>
    <w:rsid w:val="514B6EC9"/>
    <w:rsid w:val="518B19E6"/>
    <w:rsid w:val="53A105D1"/>
    <w:rsid w:val="57B81073"/>
    <w:rsid w:val="5E4D513E"/>
    <w:rsid w:val="5FF50811"/>
    <w:rsid w:val="60A022D4"/>
    <w:rsid w:val="627C202C"/>
    <w:rsid w:val="62E70334"/>
    <w:rsid w:val="65280947"/>
    <w:rsid w:val="6C1F618D"/>
    <w:rsid w:val="6C41741F"/>
    <w:rsid w:val="6D370DDB"/>
    <w:rsid w:val="71706CF6"/>
    <w:rsid w:val="738931B2"/>
    <w:rsid w:val="765774EC"/>
    <w:rsid w:val="7B4E25E1"/>
    <w:rsid w:val="7C206010"/>
    <w:rsid w:val="7F0D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singl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2024-02-28T07:18:00Z</dcterms:created>
  <dc:creator>DYL</dc:creator>
  <cp:lastModifiedBy>Administrator</cp:lastModifiedBy>
  <cp:lastPrinted>2024-02-29T00:32:00Z</cp:lastPrinted>
  <dcterms:modified xsi:type="dcterms:W3CDTF">2024-04-19T03:09:12Z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B0E75F65657B4DE7B85225FA00D3F5C3_13</vt:lpwstr>
  </property>
</Properties>
</file>