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585B2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/>
          <w:sz w:val="44"/>
          <w:szCs w:val="48"/>
        </w:rPr>
        <w:t>202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4</w:t>
      </w:r>
      <w:r>
        <w:rPr>
          <w:rFonts w:ascii="方正小标宋简体" w:eastAsia="方正小标宋简体"/>
          <w:sz w:val="44"/>
          <w:szCs w:val="48"/>
        </w:rPr>
        <w:t>年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5</w:t>
      </w:r>
      <w:r>
        <w:rPr>
          <w:rFonts w:ascii="方正小标宋简体" w:eastAsia="方正小标宋简体"/>
          <w:sz w:val="44"/>
          <w:szCs w:val="48"/>
        </w:rPr>
        <w:t>月淮南市生活垃圾无害化处理情况</w:t>
      </w:r>
    </w:p>
    <w:p w14:paraId="2D1DA053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6"/>
        </w:rPr>
      </w:pPr>
    </w:p>
    <w:p w14:paraId="703795C8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6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6"/>
        </w:rPr>
        <w:t>月份，淮南市全市生活垃圾清运处理量共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66793.19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6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。</w:t>
      </w:r>
    </w:p>
    <w:p w14:paraId="6C239FD4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从生活垃圾处理厂处理垃圾情况来看，</w:t>
      </w:r>
      <w:r>
        <w:rPr>
          <w:rFonts w:ascii="Times New Roman" w:hAnsi="Times New Roman" w:eastAsia="仿宋_GB2312" w:cs="Times New Roman"/>
          <w:sz w:val="32"/>
          <w:szCs w:val="36"/>
        </w:rPr>
        <w:t>西部生活垃圾焚烧厂处理生活垃圾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42923.37</w:t>
      </w:r>
      <w:r>
        <w:rPr>
          <w:rFonts w:ascii="Times New Roman" w:hAnsi="Times New Roman" w:eastAsia="仿宋_GB2312" w:cs="Times New Roman"/>
          <w:sz w:val="32"/>
          <w:szCs w:val="36"/>
        </w:rPr>
        <w:t>吨，寿县生活垃圾焚烧厂处理生活垃圾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23869.82</w:t>
      </w:r>
      <w:r>
        <w:rPr>
          <w:rFonts w:ascii="Times New Roman" w:hAnsi="Times New Roman" w:eastAsia="仿宋_GB2312" w:cs="Times New Roman"/>
          <w:sz w:val="32"/>
          <w:szCs w:val="36"/>
        </w:rPr>
        <w:t>吨，厨余垃圾处理厂处理厨余垃圾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3627.84</w:t>
      </w:r>
      <w:r>
        <w:rPr>
          <w:rFonts w:ascii="Times New Roman" w:hAnsi="Times New Roman" w:eastAsia="仿宋_GB2312" w:cs="Times New Roman"/>
          <w:sz w:val="32"/>
          <w:szCs w:val="36"/>
        </w:rPr>
        <w:t>吨，其中处理市区厨余垃圾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3209.74</w:t>
      </w:r>
      <w:r>
        <w:rPr>
          <w:rFonts w:ascii="Times New Roman" w:hAnsi="Times New Roman" w:eastAsia="仿宋_GB2312" w:cs="Times New Roman"/>
          <w:sz w:val="32"/>
          <w:szCs w:val="36"/>
        </w:rPr>
        <w:t>吨，处理寿县和凤台县厨余垃圾分别是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214.76</w:t>
      </w:r>
      <w:r>
        <w:rPr>
          <w:rFonts w:ascii="Times New Roman" w:hAnsi="Times New Roman" w:eastAsia="仿宋_GB2312" w:cs="Times New Roman"/>
          <w:sz w:val="32"/>
          <w:szCs w:val="36"/>
        </w:rPr>
        <w:t>吨和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111.76</w:t>
      </w:r>
      <w:r>
        <w:rPr>
          <w:rFonts w:ascii="Times New Roman" w:hAnsi="Times New Roman" w:eastAsia="仿宋_GB2312" w:cs="Times New Roman"/>
          <w:sz w:val="32"/>
          <w:szCs w:val="36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潘集70.72吨，毛集20.86吨。</w:t>
      </w:r>
    </w:p>
    <w:p w14:paraId="19FDE84C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从市行政区划来看（不含厨余垃圾），本月经济技术开发区共清运生活垃圾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795.96</w:t>
      </w:r>
      <w:r>
        <w:rPr>
          <w:rFonts w:ascii="Times New Roman" w:hAnsi="Times New Roman" w:eastAsia="仿宋_GB2312" w:cs="Times New Roman"/>
          <w:sz w:val="32"/>
          <w:szCs w:val="36"/>
        </w:rPr>
        <w:t>吨，高新技术产业开发区共清运生活垃圾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5019.8</w:t>
      </w:r>
      <w:r>
        <w:rPr>
          <w:rFonts w:ascii="Times New Roman" w:hAnsi="Times New Roman" w:eastAsia="仿宋_GB2312" w:cs="Times New Roman"/>
          <w:sz w:val="32"/>
          <w:szCs w:val="36"/>
        </w:rPr>
        <w:t>吨，大通区共清运生活垃圾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2348.02</w:t>
      </w:r>
      <w:r>
        <w:rPr>
          <w:rFonts w:ascii="Times New Roman" w:hAnsi="Times New Roman" w:eastAsia="仿宋_GB2312" w:cs="Times New Roman"/>
          <w:sz w:val="32"/>
          <w:szCs w:val="36"/>
        </w:rPr>
        <w:t>吨，田家庵区共清运生活垃圾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13687.82</w:t>
      </w:r>
      <w:r>
        <w:rPr>
          <w:rFonts w:ascii="Times New Roman" w:hAnsi="Times New Roman" w:eastAsia="仿宋_GB2312" w:cs="Times New Roman"/>
          <w:sz w:val="32"/>
          <w:szCs w:val="36"/>
        </w:rPr>
        <w:t>吨，谢家集区共清运生活垃圾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4830.93</w:t>
      </w:r>
      <w:r>
        <w:rPr>
          <w:rFonts w:ascii="Times New Roman" w:hAnsi="Times New Roman" w:eastAsia="仿宋_GB2312" w:cs="Times New Roman"/>
          <w:sz w:val="32"/>
          <w:szCs w:val="36"/>
        </w:rPr>
        <w:t>吨，八公山区共清运生活垃圾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2227.64</w:t>
      </w:r>
      <w:r>
        <w:rPr>
          <w:rFonts w:ascii="Times New Roman" w:hAnsi="Times New Roman" w:eastAsia="仿宋_GB2312" w:cs="Times New Roman"/>
          <w:sz w:val="32"/>
          <w:szCs w:val="36"/>
        </w:rPr>
        <w:t>吨，潘集区共清运生活垃圾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5644.65</w:t>
      </w:r>
      <w:r>
        <w:rPr>
          <w:rFonts w:ascii="Times New Roman" w:hAnsi="Times New Roman" w:eastAsia="仿宋_GB2312" w:cs="Times New Roman"/>
          <w:sz w:val="32"/>
          <w:szCs w:val="36"/>
        </w:rPr>
        <w:t>吨，毛集社会发展综合实验区共清运生活垃圾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1803.9</w:t>
      </w:r>
      <w:r>
        <w:rPr>
          <w:rFonts w:ascii="Times New Roman" w:hAnsi="Times New Roman" w:eastAsia="仿宋_GB2312" w:cs="Times New Roman"/>
          <w:sz w:val="32"/>
          <w:szCs w:val="36"/>
        </w:rPr>
        <w:t>吨，凤台县共清运生活垃圾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11463.9</w:t>
      </w:r>
      <w:r>
        <w:rPr>
          <w:rFonts w:ascii="Times New Roman" w:hAnsi="Times New Roman" w:eastAsia="仿宋_GB2312" w:cs="Times New Roman"/>
          <w:sz w:val="32"/>
          <w:szCs w:val="36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寿县筛上可燃物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120.55吨</w:t>
      </w:r>
      <w:r>
        <w:rPr>
          <w:rFonts w:ascii="Times New Roman" w:hAnsi="Times New Roman" w:eastAsia="仿宋_GB2312" w:cs="Times New Roman"/>
          <w:sz w:val="32"/>
          <w:szCs w:val="36"/>
        </w:rPr>
        <w:t>。</w:t>
      </w:r>
    </w:p>
    <w:p w14:paraId="3A172C35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</w:p>
    <w:p w14:paraId="2CB384B2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</w:p>
    <w:p w14:paraId="24850D22">
      <w:pPr>
        <w:wordWrap w:val="0"/>
        <w:spacing w:line="560" w:lineRule="exact"/>
        <w:ind w:firstLine="4800" w:firstLineChars="1500"/>
        <w:jc w:val="both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淮南市城市管理局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 </w:t>
      </w:r>
    </w:p>
    <w:p w14:paraId="634EBAB3">
      <w:pPr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2</w:t>
      </w:r>
      <w:r>
        <w:rPr>
          <w:rFonts w:ascii="Times New Roman" w:hAnsi="Times New Roman" w:eastAsia="仿宋_GB2312" w:cs="Times New Roman"/>
          <w:sz w:val="32"/>
          <w:szCs w:val="36"/>
        </w:rPr>
        <w:t>02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日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    </w:t>
      </w:r>
    </w:p>
    <w:p w14:paraId="2B61487E">
      <w:pPr>
        <w:pStyle w:val="5"/>
        <w:spacing w:line="300" w:lineRule="exact"/>
        <w:ind w:firstLine="640" w:firstLineChars="200"/>
        <w:rPr>
          <w:rFonts w:ascii="仿宋_GB2312" w:hAnsi="Times New Roman" w:eastAsia="仿宋_GB2312"/>
        </w:rPr>
      </w:pPr>
    </w:p>
    <w:p w14:paraId="3920763C">
      <w:pPr>
        <w:pStyle w:val="5"/>
        <w:spacing w:line="300" w:lineRule="exact"/>
        <w:ind w:firstLine="640" w:firstLineChars="200"/>
        <w:rPr>
          <w:rFonts w:ascii="仿宋_GB2312" w:hAnsi="Times New Roman" w:eastAsia="仿宋_GB2312"/>
        </w:rPr>
      </w:pPr>
    </w:p>
    <w:p w14:paraId="7E0D8294">
      <w:pPr>
        <w:pStyle w:val="5"/>
        <w:spacing w:line="300" w:lineRule="exact"/>
        <w:ind w:firstLine="640" w:firstLineChars="200"/>
        <w:rPr>
          <w:rFonts w:ascii="仿宋_GB2312" w:hAnsi="Times New Roman" w:eastAsia="仿宋_GB2312"/>
        </w:rPr>
      </w:pPr>
    </w:p>
    <w:sectPr>
      <w:footerReference r:id="rId3" w:type="default"/>
      <w:footerReference r:id="rId4" w:type="even"/>
      <w:pgSz w:w="11906" w:h="16838"/>
      <w:pgMar w:top="2098" w:right="1361" w:bottom="1985" w:left="1531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764461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5D3FEB5">
        <w:pPr>
          <w:pStyle w:val="3"/>
          <w:ind w:right="21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992996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D23732E">
        <w:pPr>
          <w:pStyle w:val="3"/>
          <w:ind w:left="210" w:left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kZjNjZDE5OGRjYzNkYzZmOWQ0MzJlZDYwZmFmZWUifQ=="/>
  </w:docVars>
  <w:rsids>
    <w:rsidRoot w:val="00810950"/>
    <w:rsid w:val="0016127D"/>
    <w:rsid w:val="00181A19"/>
    <w:rsid w:val="00181BA1"/>
    <w:rsid w:val="001C5CB2"/>
    <w:rsid w:val="001E318C"/>
    <w:rsid w:val="001F0456"/>
    <w:rsid w:val="00260175"/>
    <w:rsid w:val="00261D93"/>
    <w:rsid w:val="00284A17"/>
    <w:rsid w:val="00285B88"/>
    <w:rsid w:val="003275F6"/>
    <w:rsid w:val="00392C35"/>
    <w:rsid w:val="003A0C80"/>
    <w:rsid w:val="003C187C"/>
    <w:rsid w:val="003C2809"/>
    <w:rsid w:val="003D074C"/>
    <w:rsid w:val="004C5614"/>
    <w:rsid w:val="005E2844"/>
    <w:rsid w:val="005F36EF"/>
    <w:rsid w:val="00612482"/>
    <w:rsid w:val="00632187"/>
    <w:rsid w:val="00662CED"/>
    <w:rsid w:val="00683CE3"/>
    <w:rsid w:val="00797E68"/>
    <w:rsid w:val="007E1286"/>
    <w:rsid w:val="00810950"/>
    <w:rsid w:val="008758D8"/>
    <w:rsid w:val="008B73C2"/>
    <w:rsid w:val="008C1CD7"/>
    <w:rsid w:val="00913E30"/>
    <w:rsid w:val="00926E30"/>
    <w:rsid w:val="00935503"/>
    <w:rsid w:val="00957C3B"/>
    <w:rsid w:val="009B718E"/>
    <w:rsid w:val="009F233F"/>
    <w:rsid w:val="009F2411"/>
    <w:rsid w:val="00A07AA2"/>
    <w:rsid w:val="00A51222"/>
    <w:rsid w:val="00A81917"/>
    <w:rsid w:val="00A9212B"/>
    <w:rsid w:val="00AB2DC8"/>
    <w:rsid w:val="00B46F7D"/>
    <w:rsid w:val="00B5127B"/>
    <w:rsid w:val="00CF02DA"/>
    <w:rsid w:val="00CF1F12"/>
    <w:rsid w:val="00D91D0D"/>
    <w:rsid w:val="00DA005C"/>
    <w:rsid w:val="00DA1315"/>
    <w:rsid w:val="00DD4B5E"/>
    <w:rsid w:val="00DE71AF"/>
    <w:rsid w:val="00DF2EF0"/>
    <w:rsid w:val="00E3313E"/>
    <w:rsid w:val="00E3481A"/>
    <w:rsid w:val="00E80BC7"/>
    <w:rsid w:val="00E957F7"/>
    <w:rsid w:val="00EC73BA"/>
    <w:rsid w:val="00EF67E9"/>
    <w:rsid w:val="00F26D7E"/>
    <w:rsid w:val="00F32643"/>
    <w:rsid w:val="00F42819"/>
    <w:rsid w:val="00F6269B"/>
    <w:rsid w:val="00F64CD0"/>
    <w:rsid w:val="00FE3342"/>
    <w:rsid w:val="01445F3E"/>
    <w:rsid w:val="02CE78EF"/>
    <w:rsid w:val="04D913F8"/>
    <w:rsid w:val="05224557"/>
    <w:rsid w:val="06086480"/>
    <w:rsid w:val="0C302E9A"/>
    <w:rsid w:val="14A01236"/>
    <w:rsid w:val="16D36F75"/>
    <w:rsid w:val="188C4D77"/>
    <w:rsid w:val="18D46A35"/>
    <w:rsid w:val="1A9C2CCF"/>
    <w:rsid w:val="1BEF7F65"/>
    <w:rsid w:val="1D555FDA"/>
    <w:rsid w:val="207E7F78"/>
    <w:rsid w:val="220B4D17"/>
    <w:rsid w:val="25B64EBE"/>
    <w:rsid w:val="26AF5308"/>
    <w:rsid w:val="2B1E2A5D"/>
    <w:rsid w:val="2D40645A"/>
    <w:rsid w:val="2E0028ED"/>
    <w:rsid w:val="30960ED9"/>
    <w:rsid w:val="31172428"/>
    <w:rsid w:val="339064C2"/>
    <w:rsid w:val="357D47FB"/>
    <w:rsid w:val="3CBC1403"/>
    <w:rsid w:val="410773CD"/>
    <w:rsid w:val="42346C3C"/>
    <w:rsid w:val="496A4F8D"/>
    <w:rsid w:val="50C335DB"/>
    <w:rsid w:val="51B601E6"/>
    <w:rsid w:val="55DF2C65"/>
    <w:rsid w:val="58B4291C"/>
    <w:rsid w:val="5EDF3CF1"/>
    <w:rsid w:val="5F5E060D"/>
    <w:rsid w:val="612E1517"/>
    <w:rsid w:val="61BD30BF"/>
    <w:rsid w:val="63352DE1"/>
    <w:rsid w:val="65DF06FA"/>
    <w:rsid w:val="6FA13690"/>
    <w:rsid w:val="7355583D"/>
    <w:rsid w:val="783B7D77"/>
    <w:rsid w:val="790A7D82"/>
    <w:rsid w:val="79C75ABC"/>
    <w:rsid w:val="7BD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9"/>
    <w:autoRedefine/>
    <w:semiHidden/>
    <w:unhideWhenUsed/>
    <w:qFormat/>
    <w:uiPriority w:val="0"/>
    <w:pPr>
      <w:widowControl/>
      <w:spacing w:line="600" w:lineRule="exact"/>
      <w:ind w:firstLine="420" w:firstLineChars="100"/>
      <w:jc w:val="left"/>
    </w:pPr>
    <w:rPr>
      <w:rFonts w:ascii="Calibri" w:hAnsi="Calibri" w:eastAsia="宋体" w:cs="Times New Roman"/>
      <w:sz w:val="32"/>
      <w:szCs w:val="32"/>
    </w:rPr>
  </w:style>
  <w:style w:type="character" w:customStyle="1" w:styleId="8">
    <w:name w:val="正文文本 字符"/>
    <w:basedOn w:val="7"/>
    <w:link w:val="2"/>
    <w:semiHidden/>
    <w:uiPriority w:val="99"/>
  </w:style>
  <w:style w:type="character" w:customStyle="1" w:styleId="9">
    <w:name w:val="正文文本首行缩进 字符"/>
    <w:basedOn w:val="8"/>
    <w:link w:val="5"/>
    <w:semiHidden/>
    <w:qFormat/>
    <w:uiPriority w:val="0"/>
    <w:rPr>
      <w:rFonts w:ascii="Calibri" w:hAnsi="Calibri" w:eastAsia="宋体" w:cs="Times New Roman"/>
      <w:sz w:val="32"/>
      <w:szCs w:val="32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z011\Desktop\&#25311;&#25991;&#26684;&#2433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50D63-EB70-492D-B07A-7D59E7E80D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拟文格式.dotx</Template>
  <Company>淮南市环境卫生管理处</Company>
  <Pages>1</Pages>
  <Words>336</Words>
  <Characters>457</Characters>
  <Lines>3</Lines>
  <Paragraphs>1</Paragraphs>
  <TotalTime>188</TotalTime>
  <ScaleCrop>false</ScaleCrop>
  <LinksUpToDate>false</LinksUpToDate>
  <CharactersWithSpaces>475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信息公开</cp:category>
  <dcterms:created xsi:type="dcterms:W3CDTF">2021-03-15T06:20:00Z</dcterms:created>
  <dc:creator>Liu Yuanze</dc:creator>
  <dc:description>202103</dc:description>
  <cp:lastModifiedBy>78732</cp:lastModifiedBy>
  <dcterms:modified xsi:type="dcterms:W3CDTF">2024-06-12T07:12:17Z</dcterms:modified>
  <dc:subject>垃圾分类</dc:subject>
  <dc:title>2021年3月淮南市生活垃圾无害化处理情况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DF5048FD518342CF8B8CAD435BD24F47_13</vt:lpwstr>
  </property>
</Properties>
</file>