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9C6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1E4D98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7746E5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谢家集区人民政府办公室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关于印发谢家集区质量品牌升级工程奖励办法的通知</w:t>
      </w:r>
    </w:p>
    <w:p w14:paraId="1BCD8D5F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zCs w:val="32"/>
        </w:rPr>
        <w:t>谢府办秘〔2022〕27号</w:t>
      </w:r>
      <w:bookmarkStart w:id="0" w:name="_GoBack"/>
      <w:bookmarkEnd w:id="0"/>
    </w:p>
    <w:p w14:paraId="4E7F0E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2D207F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各乡镇人民政府、街道办事处，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区直各部门、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淮南高新区智造园管委会、驻区各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：</w:t>
      </w:r>
    </w:p>
    <w:p w14:paraId="63FC40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《谢家集区质量品牌升级工程奖励办法》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已经区政府同意，现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印发给你们，请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结合实际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认真贯彻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25774B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549E22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5E887B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42927B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 w:firstLine="3577" w:firstLineChars="1118"/>
        <w:jc w:val="righ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谢家集区人民政府办公室</w:t>
      </w:r>
    </w:p>
    <w:p w14:paraId="2811F5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604B0DA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6238B1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1A9F4C1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4FEB21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2EE142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79B5EB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67143D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08DE60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谢家集区质量品牌升级工程奖励办法</w:t>
      </w:r>
    </w:p>
    <w:p w14:paraId="0DCC5F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2F871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为促进区域经济转型升级，引导和激励企业走质量品牌之路，促进谢家集区经济持续、协调、健康发展，根据淮南市质量品牌升级工程推进小组《关于印发&lt;淮南市质量品牌升级工程实施方案重点工作任务分工方案&gt;的通知》文件精神，经研究，结合我区实际，制定本办法。</w:t>
      </w:r>
    </w:p>
    <w:p w14:paraId="55F298D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一、奖励对象：</w:t>
      </w:r>
    </w:p>
    <w:p w14:paraId="65BF49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本办法奖励的对象为新获评以下荣誉的谢家集区内企业，按不同级别及不同评定部门分类，进行奖励。</w:t>
      </w:r>
    </w:p>
    <w:p w14:paraId="7DD5E9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第一类：中国驰名商标、地理标志证明商标、安徽省专业商标品牌基地、安徽省商标品牌示范企业；</w:t>
      </w:r>
    </w:p>
    <w:p w14:paraId="7000930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第二类：皖美品牌示范企业；</w:t>
      </w:r>
    </w:p>
    <w:p w14:paraId="2787E7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第三类：省政府质量奖、省卓越绩效奖、市长质量奖；</w:t>
      </w:r>
    </w:p>
    <w:p w14:paraId="468F7C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第四类：地理标志产品；</w:t>
      </w:r>
    </w:p>
    <w:p w14:paraId="4CE1416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第五类：主持、参与制订国家标准、行业标准、省地方标准、市地方标准；</w:t>
      </w:r>
    </w:p>
    <w:p w14:paraId="2EBD14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第六类：企业获得各类体系认证；</w:t>
      </w:r>
    </w:p>
    <w:p w14:paraId="6562C97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第七类：省服务业标准化、省农业标准化示范区、市农业标准化示范区；</w:t>
      </w:r>
    </w:p>
    <w:p w14:paraId="0B6D28B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第八类：本地区申请、已授权的发明专利；</w:t>
      </w:r>
    </w:p>
    <w:p w14:paraId="55DA216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第九类：知识产权质押贷款；</w:t>
      </w:r>
    </w:p>
    <w:p w14:paraId="0197D85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第十类：中国专利金奖、银奖、优秀奖，安徽省专利金奖、银奖、优秀奖；</w:t>
      </w:r>
    </w:p>
    <w:p w14:paraId="6C87873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第十一类：新认定的国家知识产权示范企业、优势企业；</w:t>
      </w:r>
    </w:p>
    <w:p w14:paraId="19B876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第十二类：其它市政府奖励荣誉。</w:t>
      </w:r>
    </w:p>
    <w:p w14:paraId="5ED32F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二、奖励规则：</w:t>
      </w:r>
    </w:p>
    <w:p w14:paraId="1D8DDE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（一）同一产品同年获得两个以上等次名牌产品称号的，只奖励最高等次的名牌产品。</w:t>
      </w:r>
    </w:p>
    <w:p w14:paraId="08DF41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（二）获奖产品期满后重新确认的（即复评确认），只予以表彰，不再奖励。</w:t>
      </w:r>
    </w:p>
    <w:p w14:paraId="00CBD9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（三）获奖企业在名牌产品的有效期内，因产品质量问题或其它原因被撤销名牌产品称号的，所受表彰奖励资金予以追回。</w:t>
      </w:r>
    </w:p>
    <w:p w14:paraId="2AF31E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三、奖励标准：</w:t>
      </w:r>
    </w:p>
    <w:p w14:paraId="6E6B6F0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（一）获得中国驰名商标的企业给予奖励25万元；获得地理标志证明商标、安徽省专业商标品牌基地、安徽省商标品牌示范企业的企业，分别给予5万元奖励；</w:t>
      </w:r>
    </w:p>
    <w:p w14:paraId="562170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（二）获得皖美品牌示范企业的单位奖励5万元；</w:t>
      </w:r>
    </w:p>
    <w:p w14:paraId="17F630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（三）对获得淮南名牌的企业给予1.5万元奖励。对获得省政府质量奖、市长质量奖、省卓越绩效奖分别给予20万元、15万元、2.5万元；</w:t>
      </w:r>
    </w:p>
    <w:p w14:paraId="26E7E6A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（四）对获批国家地理标志产品保护的申报组织给予10万元奖励；</w:t>
      </w:r>
    </w:p>
    <w:p w14:paraId="5721FDD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（五）对主导制定国家标准、行业标准（以上两项排名前三位且排序最前）、地方标准（排名第一位）的，每个标准分别给予一次性奖补5万元、5万元、1.5万元；</w:t>
      </w:r>
    </w:p>
    <w:p w14:paraId="250E823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（六）当年通过ISO9001质量管理体系认证、ISO14001环境管理体系认证、ISO22000食品安全管理体系认证、OHSAS18001职业健康安全管理体系认证的，分别给予0.5万元奖励；</w:t>
      </w:r>
    </w:p>
    <w:p w14:paraId="3BC13C1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（七）获得省服务业标准化、省农业标准化示范项目、市农业标准化示范项目的企业分别给予5万元、5万元、2元奖励；</w:t>
      </w:r>
    </w:p>
    <w:p w14:paraId="4F0C08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（八）获得标准化良好行为为AAAAA、AAAA、AAA、AA的企业分别给予2万元、1.5万元、1万元、0.5万元奖励；</w:t>
      </w:r>
    </w:p>
    <w:p w14:paraId="0C7904F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（九）对当年已授权的中国发明专利、国外发明专利，每件分别给予1.5万元、2万元奖励（每个单位或个人每年最多奖励20万）；</w:t>
      </w:r>
    </w:p>
    <w:p w14:paraId="27185C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十）对企业以专利权质押贷款方式融资的，纳入“政银担”，并按下列标准进行补助：融资额达到300万元及以上的，在省、市补助基础上，我区再按贷款利息和专利评估费总额的10%一次性予以补助，最高补助10万元。</w:t>
      </w:r>
    </w:p>
    <w:p w14:paraId="132BCA1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对企业利用商标专用权质押贷款的，每笔给予评估费、利息支出50%的补助，单个企业补助金额最高不超过10万元。（专利、商标质押贷款补贴政策只能享受一项）</w:t>
      </w:r>
    </w:p>
    <w:p w14:paraId="2C7EF34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（十一）获得中国专利金奖、银奖、优秀奖的分别奖励10万元、7.5万元、5万元，获得安徽省专利金奖、银奖、优秀奖的分别给予5万元、4万元、2.5万元的奖励；</w:t>
      </w:r>
    </w:p>
    <w:p w14:paraId="762391F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（十二）新认定的国家知识产权示范企业、优势企业分别奖励10万元、5万元，新认定的省知识产权企业、优势企业的奖励5万元、2.5万元；</w:t>
      </w:r>
    </w:p>
    <w:p w14:paraId="0955B2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四、奖励经费来源：</w:t>
      </w:r>
    </w:p>
    <w:p w14:paraId="209AE9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由区财政列入年度预算，据实核拨。奖励企业的具体承办工作，由谢家集区市场监督管理局负责。</w:t>
      </w:r>
    </w:p>
    <w:p w14:paraId="4624885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五、本办法自印发之日起实施。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谢家集区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市场监督管理局负责解释，以前相关文件与本办法不一致的以本办法为准。《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谢家集区发明专利资助暂行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办法》</w:t>
      </w:r>
      <w:r>
        <w:rPr>
          <w:rFonts w:hint="eastAsia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谢府办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、《谢家集区进一步优化质量提升奖励扶持若干规定》</w:t>
      </w:r>
      <w:r>
        <w:rPr>
          <w:rFonts w:hint="eastAsia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谢府办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F6E4"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231140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18.2pt;height:0.15pt;width:442.25pt;z-index:251660288;mso-width-relative:page;mso-height-relative:page;" filled="f" stroked="t" coordsize="21600,21600" o:gfxdata="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ayQ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BDC3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BDC3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94F740C"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谢家集区人民政府办公室发布     </w:t>
    </w:r>
  </w:p>
  <w:p w14:paraId="10FF7BC2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B6A45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6DF3063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谢家集区人民政府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E9kLhDo5mxhyG6ko9Gsn9vys6oo=" w:salt="sF5KKsWXE6r9wDnTTA8Sb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mUzNGJlZjMzNGYzZGVjNDM5MTRlZDAyZWJjOTMifQ=="/>
  </w:docVars>
  <w:rsids>
    <w:rsidRoot w:val="00172A27"/>
    <w:rsid w:val="019E71BD"/>
    <w:rsid w:val="01AA7D1B"/>
    <w:rsid w:val="03BE7AB1"/>
    <w:rsid w:val="04B679C3"/>
    <w:rsid w:val="06DB154B"/>
    <w:rsid w:val="07051715"/>
    <w:rsid w:val="079052BE"/>
    <w:rsid w:val="080F63D8"/>
    <w:rsid w:val="088A7F5F"/>
    <w:rsid w:val="090B72F2"/>
    <w:rsid w:val="09341458"/>
    <w:rsid w:val="0B0912D7"/>
    <w:rsid w:val="0E2F3A82"/>
    <w:rsid w:val="0EA67BD0"/>
    <w:rsid w:val="0F046CBD"/>
    <w:rsid w:val="152D2DCA"/>
    <w:rsid w:val="15CE1DD3"/>
    <w:rsid w:val="1AB31597"/>
    <w:rsid w:val="1DEC284C"/>
    <w:rsid w:val="1E6523AC"/>
    <w:rsid w:val="1FD224BF"/>
    <w:rsid w:val="217A66EA"/>
    <w:rsid w:val="22440422"/>
    <w:rsid w:val="268A21FC"/>
    <w:rsid w:val="28E676D0"/>
    <w:rsid w:val="29C448AF"/>
    <w:rsid w:val="2DF45CF7"/>
    <w:rsid w:val="2F866E22"/>
    <w:rsid w:val="31A15F24"/>
    <w:rsid w:val="31B77767"/>
    <w:rsid w:val="36C22E36"/>
    <w:rsid w:val="395347B5"/>
    <w:rsid w:val="39A232A0"/>
    <w:rsid w:val="39D907EC"/>
    <w:rsid w:val="39E745AA"/>
    <w:rsid w:val="3B5A6BBB"/>
    <w:rsid w:val="3C5C33E5"/>
    <w:rsid w:val="3CC50082"/>
    <w:rsid w:val="3EDA13A6"/>
    <w:rsid w:val="40650E7A"/>
    <w:rsid w:val="42F058B7"/>
    <w:rsid w:val="436109F6"/>
    <w:rsid w:val="43ED1C06"/>
    <w:rsid w:val="441A38D4"/>
    <w:rsid w:val="44A9725E"/>
    <w:rsid w:val="4BC77339"/>
    <w:rsid w:val="4BEA4569"/>
    <w:rsid w:val="4C9236C5"/>
    <w:rsid w:val="4FC96B8B"/>
    <w:rsid w:val="505C172E"/>
    <w:rsid w:val="52CD24EF"/>
    <w:rsid w:val="52F46F0B"/>
    <w:rsid w:val="5377138E"/>
    <w:rsid w:val="53D8014D"/>
    <w:rsid w:val="540D401E"/>
    <w:rsid w:val="543C16DA"/>
    <w:rsid w:val="55E064E0"/>
    <w:rsid w:val="572C6D10"/>
    <w:rsid w:val="59EE36A9"/>
    <w:rsid w:val="5DC34279"/>
    <w:rsid w:val="5E6F4DA2"/>
    <w:rsid w:val="608816D1"/>
    <w:rsid w:val="60EF4E7F"/>
    <w:rsid w:val="61EC52FD"/>
    <w:rsid w:val="62035F2D"/>
    <w:rsid w:val="659C3AAC"/>
    <w:rsid w:val="662D5327"/>
    <w:rsid w:val="665233C1"/>
    <w:rsid w:val="68DE6DAC"/>
    <w:rsid w:val="699B6A4B"/>
    <w:rsid w:val="6A5C61DA"/>
    <w:rsid w:val="6AD9688B"/>
    <w:rsid w:val="6CF03552"/>
    <w:rsid w:val="6D0E3F22"/>
    <w:rsid w:val="6D5C4EAF"/>
    <w:rsid w:val="6F241291"/>
    <w:rsid w:val="6F702D04"/>
    <w:rsid w:val="703B4AE4"/>
    <w:rsid w:val="7AC1208A"/>
    <w:rsid w:val="7BAF13D5"/>
    <w:rsid w:val="7C9011D9"/>
    <w:rsid w:val="7D1B0177"/>
    <w:rsid w:val="7DC651C5"/>
    <w:rsid w:val="7E5B7627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50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1691</Words>
  <Characters>1781</Characters>
  <Lines>1</Lines>
  <Paragraphs>1</Paragraphs>
  <TotalTime>18</TotalTime>
  <ScaleCrop>false</ScaleCrop>
  <LinksUpToDate>false</LinksUpToDate>
  <CharactersWithSpaces>1781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abcd</cp:lastModifiedBy>
  <cp:lastPrinted>2021-10-26T03:30:00Z</cp:lastPrinted>
  <dcterms:modified xsi:type="dcterms:W3CDTF">2024-12-11T09:00:40Z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4D2A251A01744266AA3ECDED12BBEDCB_13</vt:lpwstr>
  </property>
</Properties>
</file>