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402AD">
      <w:pPr>
        <w:pStyle w:val="4"/>
        <w:widowControl/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淮南市谢家集区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人民政府谢家集街道办事处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202</w:t>
      </w:r>
      <w:r>
        <w:rPr>
          <w:rFonts w:hint="eastAsia" w:ascii="仿宋_GB2312" w:eastAsia="仿宋_GB2312" w:cs="仿宋_GB2312"/>
          <w:b/>
          <w:color w:val="000000"/>
          <w:sz w:val="36"/>
          <w:szCs w:val="36"/>
          <w:lang w:val="en-US" w:eastAsia="zh-CN"/>
        </w:rPr>
        <w:t>3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年</w:t>
      </w:r>
      <w:r>
        <w:rPr>
          <w:rFonts w:hint="eastAsia" w:ascii="宋体" w:hAnsi="宋体" w:cs="宋体"/>
          <w:b/>
          <w:color w:val="000000"/>
          <w:sz w:val="36"/>
          <w:szCs w:val="36"/>
        </w:rPr>
        <w:t>度一般公共预算财政拨款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“三公</w:t>
      </w:r>
      <w:r>
        <w:rPr>
          <w:rFonts w:hint="eastAsia" w:ascii="宋体" w:hAnsi="宋体" w:cs="宋体"/>
          <w:b/>
          <w:color w:val="000000"/>
          <w:sz w:val="36"/>
          <w:szCs w:val="36"/>
        </w:rPr>
        <w:t>”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经费</w:t>
      </w:r>
      <w:r>
        <w:rPr>
          <w:rFonts w:hint="eastAsia" w:ascii="宋体" w:hAnsi="宋体" w:cs="宋体"/>
          <w:b/>
          <w:color w:val="000000"/>
          <w:sz w:val="36"/>
          <w:szCs w:val="36"/>
        </w:rPr>
        <w:t>支出决算情况说明</w:t>
      </w:r>
    </w:p>
    <w:p w14:paraId="637E6D40">
      <w:pPr>
        <w:pStyle w:val="4"/>
        <w:widowControl/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</w:p>
    <w:p w14:paraId="6AD1D644">
      <w:pPr>
        <w:pStyle w:val="4"/>
        <w:widowControl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    一、202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年度一般公共预算财政拨款“三公”经费支出决算表</w:t>
      </w:r>
    </w:p>
    <w:p w14:paraId="1B7D2FA9">
      <w:pPr>
        <w:pStyle w:val="4"/>
        <w:widowControl/>
        <w:jc w:val="right"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单位：万元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9"/>
        <w:gridCol w:w="2157"/>
        <w:gridCol w:w="2220"/>
      </w:tblGrid>
      <w:tr w14:paraId="7A36D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9360A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项  目</w:t>
            </w:r>
          </w:p>
        </w:tc>
        <w:tc>
          <w:tcPr>
            <w:tcW w:w="2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A054C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预 算 数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0149C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决 算 数</w:t>
            </w:r>
          </w:p>
        </w:tc>
      </w:tr>
      <w:tr w14:paraId="629CA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15787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合  计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9B599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E4CE8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　</w:t>
            </w:r>
          </w:p>
        </w:tc>
      </w:tr>
      <w:tr w14:paraId="1ADE6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FB075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因公出国（境）费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58F95BA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46B3D72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</w:tr>
      <w:tr w14:paraId="02319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33E7C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公务接待费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0907009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64622B7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</w:tr>
      <w:tr w14:paraId="40E3F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82067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公务用车购置及运行维护费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D57BD38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467BDDC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</w:tr>
      <w:tr w14:paraId="6ABF2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79145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 xml:space="preserve">  其中：公务用车运行维护费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BAFA394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709ED76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</w:tr>
      <w:tr w14:paraId="0984B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65932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 xml:space="preserve">        公务用车购置费 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F792E30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044D480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</w:tr>
    </w:tbl>
    <w:p w14:paraId="1D0D5A6A">
      <w:pPr>
        <w:pStyle w:val="4"/>
        <w:widowControl/>
        <w:ind w:firstLine="640"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                                      </w:t>
      </w:r>
    </w:p>
    <w:p w14:paraId="4447EA1E">
      <w:pPr>
        <w:pStyle w:val="4"/>
        <w:adjustRightInd w:val="0"/>
        <w:snapToGrid w:val="0"/>
        <w:spacing w:line="560" w:lineRule="exact"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    二、202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年度一般公共预算财政拨款“三公”经费支出情况说明</w:t>
      </w:r>
    </w:p>
    <w:p w14:paraId="0D7B4234">
      <w:pPr>
        <w:pStyle w:val="4"/>
        <w:adjustRightInd w:val="0"/>
        <w:snapToGrid w:val="0"/>
        <w:spacing w:line="560" w:lineRule="exact"/>
        <w:ind w:firstLine="640"/>
        <w:rPr>
          <w:rFonts w:ascii="仿宋_GB2312" w:eastAsia="仿宋_GB2312" w:cs="仿宋_GB2312"/>
          <w:b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>（一）一般公共预算财政拨款“三公”经费支出决算总体情况说明。</w:t>
      </w:r>
    </w:p>
    <w:p w14:paraId="5D86A442">
      <w:pPr>
        <w:pStyle w:val="4"/>
        <w:adjustRightInd w:val="0"/>
        <w:snapToGrid w:val="0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谢家集区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人民政府谢家集街道办事处</w:t>
      </w:r>
      <w:r>
        <w:rPr>
          <w:rFonts w:asci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年度一般公共预算财政拨款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经费支出预算为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万元，支出决算为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万元，完成预算的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</w:t>
      </w:r>
    </w:p>
    <w:p w14:paraId="4EFA24ED">
      <w:pPr>
        <w:pStyle w:val="4"/>
        <w:adjustRightInd w:val="0"/>
        <w:snapToGrid w:val="0"/>
        <w:spacing w:line="560" w:lineRule="exact"/>
        <w:ind w:firstLine="640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>（二）一般公共预算财政拨款“三公”经费支出决算具体情况说明。</w:t>
      </w:r>
    </w:p>
    <w:p w14:paraId="2ACD95AF">
      <w:pPr>
        <w:pStyle w:val="4"/>
        <w:adjustRightInd w:val="0"/>
        <w:snapToGrid w:val="0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谢家集区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人民政府谢家集街道办事处</w:t>
      </w:r>
      <w:r>
        <w:rPr>
          <w:rFonts w:asci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年度一般公共预算财政拨款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经费支出决算中，因公出国（境）费支出决算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%;公务接待费支出决算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%；公务用车购置及运行维护费支出决算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%。具体情况如下：</w:t>
      </w:r>
    </w:p>
    <w:p w14:paraId="13A35F69">
      <w:pPr>
        <w:pStyle w:val="4"/>
        <w:adjustRightInd w:val="0"/>
        <w:snapToGrid w:val="0"/>
        <w:spacing w:line="560" w:lineRule="exact"/>
        <w:ind w:firstLine="628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1.因公出国（境）费支出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年度预算相比，减少（增加）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万元，下降（增长）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年淮南市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谢家集区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人民政府谢家集街道办事处</w:t>
      </w:r>
      <w:r>
        <w:rPr>
          <w:rFonts w:ascii="仿宋_GB2312" w:eastAsia="仿宋_GB2312" w:cs="仿宋_GB2312"/>
          <w:color w:val="000000"/>
          <w:sz w:val="32"/>
          <w:szCs w:val="32"/>
        </w:rPr>
        <w:t>因公出国（境）团组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次，累计出国（境）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人次。该项经费根据市外办批准的因公临时出国（境）计划，按照规定标准安排。经费使用严格按照《淮南市市直党政机关因公临时出国经费管理办法》（淮财行政〔2014〕65号）等相关规定执行。</w:t>
      </w:r>
    </w:p>
    <w:p w14:paraId="2029D003">
      <w:pPr>
        <w:pStyle w:val="4"/>
        <w:widowControl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2.公务接待费支出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万元,与202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年度预算相比，减少（增加）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万元，下降（增长）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年淮南市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谢家集区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人民政府谢家集街道办事处</w:t>
      </w:r>
      <w:r>
        <w:rPr>
          <w:rFonts w:ascii="仿宋_GB2312" w:eastAsia="仿宋_GB2312" w:cs="仿宋_GB2312"/>
          <w:color w:val="000000"/>
          <w:sz w:val="32"/>
          <w:szCs w:val="32"/>
        </w:rPr>
        <w:t>国内公务接待共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批次（其中外事接待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批次），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人次（其中外事接待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人次）。经费使用贯彻党中央</w:t>
      </w:r>
      <w:r>
        <w:rPr>
          <w:rFonts w:ascii="Times New Roman" w:hAnsi="Times New Roman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八项规定</w:t>
      </w:r>
      <w:r>
        <w:rPr>
          <w:rFonts w:ascii="Times New Roman" w:hAnsi="Times New Roman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、《党政机关厉行节约反对浪费条例》、市委市政府有关具体要求，严格执行《淮南市市直机关公务接待费管理暂行办法》（淮财行政〔2014〕581号）相关规定。</w:t>
      </w:r>
    </w:p>
    <w:p w14:paraId="0B1EF62E">
      <w:pPr>
        <w:ind w:firstLine="643" w:firstLineChars="20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3.公务用车购置及运行维护费支出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年度预算相比，减少（增加）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万元，下降（增长）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%。其中，公务用车购置费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年度预算相比，减少（增加）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万元，下降（增长）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%，202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年购置公务用车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辆。202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年没有安排公务用车购置</w:t>
      </w:r>
      <w:bookmarkStart w:id="0" w:name="_GoBack"/>
      <w:bookmarkEnd w:id="0"/>
      <w:r>
        <w:rPr>
          <w:rFonts w:ascii="仿宋_GB2312" w:eastAsia="仿宋_GB2312" w:cs="仿宋_GB2312"/>
          <w:color w:val="000000"/>
          <w:sz w:val="32"/>
          <w:szCs w:val="32"/>
        </w:rPr>
        <w:t>费。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zZTY3MGI1YjhkMmUzYTQ4YjhjOWY4YTZjNGQ1ZDQifQ=="/>
  </w:docVars>
  <w:rsids>
    <w:rsidRoot w:val="43DF13C9"/>
    <w:rsid w:val="004F0192"/>
    <w:rsid w:val="07AF572D"/>
    <w:rsid w:val="43DF13C9"/>
    <w:rsid w:val="5756214A"/>
    <w:rsid w:val="7331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0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855</Words>
  <Characters>916</Characters>
  <Lines>0</Lines>
  <Paragraphs>0</Paragraphs>
  <TotalTime>1</TotalTime>
  <ScaleCrop>false</ScaleCrop>
  <LinksUpToDate>false</LinksUpToDate>
  <CharactersWithSpaces>993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2022-08-23T02:34:00Z</dcterms:created>
  <dc:creator>山</dc:creator>
  <cp:lastModifiedBy>Administrator</cp:lastModifiedBy>
  <dcterms:modified xsi:type="dcterms:W3CDTF">2024-09-05T01:56:19Z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B90F1576FA2944ED8D739DC158292412_13</vt:lpwstr>
  </property>
</Properties>
</file>