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3147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val="en-US" w:eastAsia="zh-CN"/>
        </w:rPr>
        <w:t>谢家集区经济困难失能老年人集中照护服务机构</w:t>
      </w:r>
    </w:p>
    <w:p w14:paraId="203A4F7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val="en-US" w:eastAsia="zh-CN"/>
        </w:rPr>
        <w:t>申请表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1"/>
        <w:gridCol w:w="1981"/>
        <w:gridCol w:w="2635"/>
        <w:gridCol w:w="1984"/>
      </w:tblGrid>
      <w:tr w14:paraId="09DBE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58" w:type="pct"/>
            <w:vAlign w:val="center"/>
          </w:tcPr>
          <w:p w14:paraId="40C3686D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单位名称</w:t>
            </w:r>
          </w:p>
        </w:tc>
        <w:tc>
          <w:tcPr>
            <w:tcW w:w="1093" w:type="pct"/>
            <w:vAlign w:val="center"/>
          </w:tcPr>
          <w:p w14:paraId="66F9425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454" w:type="pct"/>
            <w:vAlign w:val="center"/>
          </w:tcPr>
          <w:p w14:paraId="3C43A8A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094" w:type="pct"/>
            <w:vAlign w:val="center"/>
          </w:tcPr>
          <w:p w14:paraId="5FE5DE9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vertAlign w:val="baseline"/>
              </w:rPr>
            </w:pPr>
          </w:p>
        </w:tc>
      </w:tr>
      <w:tr w14:paraId="43429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358" w:type="pct"/>
            <w:vAlign w:val="center"/>
          </w:tcPr>
          <w:p w14:paraId="4E5FC8C6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地址</w:t>
            </w:r>
          </w:p>
        </w:tc>
        <w:tc>
          <w:tcPr>
            <w:tcW w:w="3641" w:type="pct"/>
            <w:gridSpan w:val="3"/>
            <w:vAlign w:val="center"/>
          </w:tcPr>
          <w:p w14:paraId="74A6A85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vertAlign w:val="baseline"/>
              </w:rPr>
            </w:pPr>
          </w:p>
        </w:tc>
      </w:tr>
      <w:tr w14:paraId="7891D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358" w:type="pct"/>
            <w:vAlign w:val="center"/>
          </w:tcPr>
          <w:p w14:paraId="745ECF32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机构负责人</w:t>
            </w:r>
          </w:p>
        </w:tc>
        <w:tc>
          <w:tcPr>
            <w:tcW w:w="1093" w:type="pct"/>
            <w:vAlign w:val="center"/>
          </w:tcPr>
          <w:p w14:paraId="3F299F0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454" w:type="pct"/>
            <w:vAlign w:val="center"/>
          </w:tcPr>
          <w:p w14:paraId="02A1FE3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负责人联系方式</w:t>
            </w:r>
          </w:p>
        </w:tc>
        <w:tc>
          <w:tcPr>
            <w:tcW w:w="1094" w:type="pct"/>
            <w:vAlign w:val="center"/>
          </w:tcPr>
          <w:p w14:paraId="1FF4D7B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vertAlign w:val="baseline"/>
              </w:rPr>
            </w:pPr>
          </w:p>
        </w:tc>
      </w:tr>
      <w:tr w14:paraId="79F31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5000" w:type="pct"/>
            <w:gridSpan w:val="4"/>
            <w:vAlign w:val="center"/>
          </w:tcPr>
          <w:p w14:paraId="40E8688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场所信息</w:t>
            </w:r>
          </w:p>
        </w:tc>
      </w:tr>
      <w:tr w14:paraId="6D7EF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358" w:type="pct"/>
            <w:vAlign w:val="center"/>
          </w:tcPr>
          <w:p w14:paraId="60A3EEFD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占地面积(㎡)</w:t>
            </w:r>
          </w:p>
        </w:tc>
        <w:tc>
          <w:tcPr>
            <w:tcW w:w="1093" w:type="pct"/>
            <w:vAlign w:val="center"/>
          </w:tcPr>
          <w:p w14:paraId="44DC47A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454" w:type="pct"/>
            <w:vAlign w:val="center"/>
          </w:tcPr>
          <w:p w14:paraId="0D03A1A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建筑面积(m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superscript"/>
                <w:lang w:val="en-US" w:eastAsia="zh-CN" w:bidi="ar-SA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)</w:t>
            </w:r>
          </w:p>
        </w:tc>
        <w:tc>
          <w:tcPr>
            <w:tcW w:w="1094" w:type="pct"/>
            <w:vAlign w:val="center"/>
          </w:tcPr>
          <w:p w14:paraId="7008773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vertAlign w:val="baseline"/>
              </w:rPr>
            </w:pPr>
          </w:p>
        </w:tc>
      </w:tr>
      <w:tr w14:paraId="5FDC9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358" w:type="pct"/>
            <w:vAlign w:val="center"/>
          </w:tcPr>
          <w:p w14:paraId="233A489B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床位数量(张)</w:t>
            </w:r>
          </w:p>
        </w:tc>
        <w:tc>
          <w:tcPr>
            <w:tcW w:w="1093" w:type="pct"/>
            <w:vAlign w:val="center"/>
          </w:tcPr>
          <w:p w14:paraId="07190F6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454" w:type="pct"/>
            <w:vAlign w:val="center"/>
          </w:tcPr>
          <w:p w14:paraId="15AAD11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护理型床位数（张）</w:t>
            </w:r>
          </w:p>
        </w:tc>
        <w:tc>
          <w:tcPr>
            <w:tcW w:w="1094" w:type="pct"/>
            <w:vAlign w:val="center"/>
          </w:tcPr>
          <w:p w14:paraId="141D3F6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vertAlign w:val="baseline"/>
              </w:rPr>
            </w:pPr>
          </w:p>
        </w:tc>
      </w:tr>
      <w:tr w14:paraId="49C75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358" w:type="pct"/>
            <w:vAlign w:val="center"/>
          </w:tcPr>
          <w:p w14:paraId="172BF4B3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护理人员（人）</w:t>
            </w:r>
          </w:p>
        </w:tc>
        <w:tc>
          <w:tcPr>
            <w:tcW w:w="1093" w:type="pct"/>
            <w:vAlign w:val="center"/>
          </w:tcPr>
          <w:p w14:paraId="6D5490A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454" w:type="pct"/>
            <w:vAlign w:val="center"/>
          </w:tcPr>
          <w:p w14:paraId="051C4BD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是否投保责任险：</w:t>
            </w:r>
          </w:p>
        </w:tc>
        <w:tc>
          <w:tcPr>
            <w:tcW w:w="1094" w:type="pct"/>
            <w:vAlign w:val="center"/>
          </w:tcPr>
          <w:p w14:paraId="4A15D80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○是；○否</w:t>
            </w:r>
          </w:p>
        </w:tc>
      </w:tr>
      <w:tr w14:paraId="06135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5000" w:type="pct"/>
            <w:gridSpan w:val="4"/>
            <w:vAlign w:val="top"/>
          </w:tcPr>
          <w:p w14:paraId="3C897984">
            <w:pPr>
              <w:widowControl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 </w:t>
            </w:r>
          </w:p>
          <w:p w14:paraId="44D023B9">
            <w:pPr>
              <w:widowControl/>
              <w:ind w:firstLine="560" w:firstLineChars="200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我机构承诺：自愿申请参与我市经济困难失能老年人集中照护服务机构遴选，收住标准不高于当年本地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en-US" w:bidi="ar-SA"/>
              </w:rPr>
              <w:t>特困人员基本生活标准和全护理照料标准的总额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,不在限定收费标准之外向服务对象收取任何不合理费用。</w:t>
            </w:r>
          </w:p>
          <w:p w14:paraId="5259913F">
            <w:pPr>
              <w:widowControl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 xml:space="preserve">     以上信息全部属实。</w:t>
            </w:r>
          </w:p>
          <w:p w14:paraId="2DE7DD25">
            <w:pPr>
              <w:widowControl/>
              <w:ind w:firstLine="4480" w:firstLineChars="1600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5E16F8A7">
            <w:pPr>
              <w:widowControl/>
              <w:ind w:firstLine="4480" w:firstLineChars="1600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申请单位：（印章）</w:t>
            </w:r>
          </w:p>
          <w:p w14:paraId="52A01299">
            <w:pPr>
              <w:widowControl/>
              <w:ind w:firstLine="560" w:firstLineChars="200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 xml:space="preserve">                            法定代表人签字：</w:t>
            </w:r>
          </w:p>
          <w:p w14:paraId="549A7D9A">
            <w:pPr>
              <w:widowControl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 xml:space="preserve">                                         年   月  日  </w:t>
            </w:r>
          </w:p>
        </w:tc>
      </w:tr>
    </w:tbl>
    <w:p w14:paraId="5C60A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C6ACA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E835C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E835C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4752D"/>
    <w:rsid w:val="15CA354C"/>
    <w:rsid w:val="1AC95C0C"/>
    <w:rsid w:val="207276D2"/>
    <w:rsid w:val="2B177920"/>
    <w:rsid w:val="30BA3228"/>
    <w:rsid w:val="32E7407C"/>
    <w:rsid w:val="40556AC9"/>
    <w:rsid w:val="40BA2742"/>
    <w:rsid w:val="474A5268"/>
    <w:rsid w:val="4D307301"/>
    <w:rsid w:val="4D711B1B"/>
    <w:rsid w:val="4DD4752D"/>
    <w:rsid w:val="5A1156E0"/>
    <w:rsid w:val="5D3F223B"/>
    <w:rsid w:val="6D7B72BF"/>
    <w:rsid w:val="73786020"/>
    <w:rsid w:val="7601057E"/>
    <w:rsid w:val="7C2D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257</Characters>
  <Lines>0</Lines>
  <Paragraphs>0</Paragraphs>
  <TotalTime>0</TotalTime>
  <ScaleCrop>false</ScaleCrop>
  <LinksUpToDate>false</LinksUpToDate>
  <CharactersWithSpaces>339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2025-07-30T01:56:00Z</dcterms:created>
  <dc:creator>高云雷</dc:creator>
  <cp:lastModifiedBy>圣诞节</cp:lastModifiedBy>
  <cp:lastPrinted>2025-12-16T08:52:00Z</cp:lastPrinted>
  <dcterms:modified xsi:type="dcterms:W3CDTF">2026-01-16T08:00:03Z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B578B99BAF7746449BF2FD91FB7A17E7_13</vt:lpwstr>
  </property>
  <property fmtid="{D5CDD505-2E9C-101B-9397-08002B2CF9AE}" pid="4" name="KSOTemplateDocerSaveRecord">
    <vt:lpwstr>eyJoZGlkIjoiM2RiZmE3ZjdhZmExZGJmODdhMmM5ZjRiYzJjODFjZGEiLCJ1c2VySWQiOiIzNDc4MzE5NjUifQ==</vt:lpwstr>
  </property>
</Properties>
</file>