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_GBK" w:eastAsia="方正小标宋_GBK"/>
          <w:sz w:val="44"/>
          <w:szCs w:val="32"/>
        </w:rPr>
      </w:pPr>
      <w:bookmarkStart w:id="20" w:name="_GoBack"/>
      <w:bookmarkEnd w:id="20"/>
    </w:p>
    <w:p>
      <w:pPr>
        <w:spacing w:line="560" w:lineRule="exact"/>
        <w:rPr>
          <w:rFonts w:ascii="方正小标宋_GBK" w:eastAsia="方正小标宋_GBK"/>
          <w:sz w:val="44"/>
          <w:szCs w:val="32"/>
        </w:rPr>
      </w:pPr>
    </w:p>
    <w:p>
      <w:pPr>
        <w:spacing w:line="560" w:lineRule="exact"/>
        <w:rPr>
          <w:rFonts w:ascii="方正小标宋_GBK" w:eastAsia="方正小标宋_GBK"/>
          <w:sz w:val="44"/>
          <w:szCs w:val="32"/>
        </w:rPr>
      </w:pPr>
    </w:p>
    <w:p>
      <w:pPr>
        <w:spacing w:line="560" w:lineRule="exact"/>
        <w:rPr>
          <w:rFonts w:ascii="方正小标宋_GBK" w:eastAsia="方正小标宋_GBK"/>
          <w:sz w:val="44"/>
          <w:szCs w:val="32"/>
        </w:rPr>
      </w:pPr>
    </w:p>
    <w:p>
      <w:pPr>
        <w:spacing w:line="560" w:lineRule="exact"/>
        <w:jc w:val="center"/>
        <w:rPr>
          <w:rFonts w:ascii="方正小标宋_GBK" w:eastAsia="方正小标宋_GBK"/>
          <w:sz w:val="52"/>
          <w:szCs w:val="52"/>
        </w:rPr>
      </w:pPr>
    </w:p>
    <w:p>
      <w:pPr>
        <w:spacing w:line="560" w:lineRule="exact"/>
        <w:jc w:val="center"/>
        <w:rPr>
          <w:rFonts w:ascii="方正小标宋_GBK" w:eastAsia="方正小标宋_GBK"/>
          <w:sz w:val="52"/>
          <w:szCs w:val="52"/>
        </w:rPr>
      </w:pPr>
    </w:p>
    <w:p>
      <w:pPr>
        <w:spacing w:line="560" w:lineRule="exact"/>
        <w:jc w:val="center"/>
        <w:rPr>
          <w:rFonts w:ascii="方正小标宋_GBK" w:eastAsia="方正小标宋_GBK"/>
          <w:sz w:val="52"/>
          <w:szCs w:val="52"/>
        </w:rPr>
      </w:pPr>
    </w:p>
    <w:p>
      <w:pPr>
        <w:jc w:val="center"/>
        <w:rPr>
          <w:rFonts w:ascii="方正小标宋_GBK" w:eastAsia="方正小标宋_GBK"/>
          <w:sz w:val="52"/>
          <w:szCs w:val="52"/>
        </w:rPr>
      </w:pPr>
      <w:r>
        <w:rPr>
          <w:rFonts w:hint="eastAsia" w:ascii="方正小标宋_GBK" w:eastAsia="方正小标宋_GBK"/>
          <w:sz w:val="52"/>
          <w:szCs w:val="52"/>
          <w:lang w:eastAsia="zh-CN"/>
        </w:rPr>
        <w:t>谢家集区区</w:t>
      </w:r>
      <w:r>
        <w:rPr>
          <w:rFonts w:hint="eastAsia" w:ascii="方正小标宋_GBK" w:eastAsia="方正小标宋_GBK"/>
          <w:sz w:val="52"/>
          <w:szCs w:val="52"/>
        </w:rPr>
        <w:t>级公共信用信息目录</w:t>
      </w:r>
    </w:p>
    <w:p>
      <w:pPr>
        <w:jc w:val="center"/>
        <w:rPr>
          <w:rFonts w:ascii="方正小标宋_GBK" w:eastAsia="方正小标宋_GBK"/>
          <w:sz w:val="52"/>
          <w:szCs w:val="52"/>
        </w:rPr>
      </w:pPr>
      <w:r>
        <w:rPr>
          <w:rFonts w:hint="eastAsia" w:ascii="方正小标宋_GBK" w:eastAsia="方正小标宋_GBK"/>
          <w:sz w:val="52"/>
          <w:szCs w:val="52"/>
        </w:rPr>
        <w:t>（2017年修订本）</w:t>
      </w:r>
    </w:p>
    <w:p>
      <w:pPr>
        <w:jc w:val="center"/>
        <w:rPr>
          <w:rFonts w:ascii="楷体_GB2312" w:eastAsia="楷体_GB2312"/>
          <w:sz w:val="36"/>
          <w:szCs w:val="5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center"/>
        <w:rPr>
          <w:rFonts w:ascii="方正小标宋_GBK" w:eastAsia="方正小标宋_GBK"/>
          <w:sz w:val="44"/>
          <w:szCs w:val="32"/>
        </w:rPr>
      </w:pPr>
    </w:p>
    <w:p>
      <w:pPr>
        <w:spacing w:line="570" w:lineRule="exact"/>
        <w:jc w:val="both"/>
        <w:rPr>
          <w:rFonts w:ascii="方正小标宋_GBK" w:eastAsia="方正小标宋_GBK"/>
          <w:sz w:val="32"/>
          <w:szCs w:val="32"/>
        </w:rPr>
      </w:pPr>
    </w:p>
    <w:p>
      <w:pPr>
        <w:spacing w:line="560" w:lineRule="exact"/>
        <w:jc w:val="center"/>
        <w:rPr>
          <w:rFonts w:ascii="黑体" w:eastAsia="黑体"/>
          <w:sz w:val="36"/>
          <w:szCs w:val="36"/>
        </w:rPr>
      </w:pPr>
      <w:r>
        <w:rPr>
          <w:rFonts w:hint="eastAsia" w:ascii="黑体" w:eastAsia="黑体"/>
          <w:sz w:val="36"/>
          <w:szCs w:val="36"/>
          <w:lang w:eastAsia="zh-CN"/>
        </w:rPr>
        <w:t>谢家集区</w:t>
      </w:r>
      <w:r>
        <w:rPr>
          <w:rFonts w:hint="eastAsia" w:ascii="黑体" w:eastAsia="黑体"/>
          <w:sz w:val="36"/>
          <w:szCs w:val="36"/>
        </w:rPr>
        <w:t>社会信用体系建设工作联席会议办公室</w:t>
      </w:r>
    </w:p>
    <w:p>
      <w:pPr>
        <w:spacing w:line="560" w:lineRule="exact"/>
        <w:jc w:val="center"/>
        <w:rPr>
          <w:rFonts w:ascii="方正小标宋_GBK" w:eastAsia="方正小标宋_GBK"/>
          <w:sz w:val="44"/>
          <w:szCs w:val="32"/>
        </w:rPr>
      </w:pPr>
      <w:r>
        <w:rPr>
          <w:rFonts w:hint="eastAsia" w:ascii="黑体" w:eastAsia="黑体"/>
          <w:sz w:val="36"/>
          <w:szCs w:val="36"/>
        </w:rPr>
        <w:t>二〇一七年十</w:t>
      </w:r>
      <w:r>
        <w:rPr>
          <w:rFonts w:hint="eastAsia" w:ascii="黑体" w:eastAsia="黑体"/>
          <w:sz w:val="36"/>
          <w:szCs w:val="36"/>
          <w:lang w:eastAsia="zh-CN"/>
        </w:rPr>
        <w:t>二</w:t>
      </w:r>
      <w:r>
        <w:rPr>
          <w:rFonts w:hint="eastAsia" w:ascii="黑体" w:eastAsia="黑体"/>
          <w:sz w:val="36"/>
          <w:szCs w:val="36"/>
        </w:rPr>
        <w:t>月</w:t>
      </w:r>
    </w:p>
    <w:p>
      <w:pPr>
        <w:spacing w:line="560" w:lineRule="exact"/>
        <w:rPr>
          <w:rFonts w:ascii="方正小标宋_GBK" w:eastAsia="方正小标宋_GBK"/>
          <w:sz w:val="44"/>
          <w:szCs w:val="32"/>
        </w:rPr>
        <w:sectPr>
          <w:pgSz w:w="11906" w:h="16838"/>
          <w:pgMar w:top="1418" w:right="1418" w:bottom="1418" w:left="1418" w:header="851" w:footer="1134" w:gutter="0"/>
          <w:cols w:space="720" w:num="1"/>
          <w:docGrid w:type="lines" w:linePitch="312" w:charSpace="0"/>
        </w:sectPr>
      </w:pPr>
    </w:p>
    <w:p>
      <w:pPr>
        <w:pStyle w:val="8"/>
        <w:jc w:val="center"/>
        <w:outlineLvl w:val="0"/>
        <w:rPr>
          <w:rFonts w:ascii="方正小标宋简体" w:eastAsia="方正小标宋简体"/>
          <w:b w:val="0"/>
          <w:color w:val="auto"/>
          <w:sz w:val="44"/>
          <w:szCs w:val="44"/>
          <w:lang w:val="zh-CN"/>
        </w:rPr>
      </w:pPr>
      <w:bookmarkStart w:id="0" w:name="_Toc500511468"/>
      <w:bookmarkStart w:id="1" w:name="_Toc499602776"/>
      <w:bookmarkStart w:id="2" w:name="_Toc500510653"/>
      <w:r>
        <w:rPr>
          <w:rFonts w:hint="eastAsia" w:ascii="方正小标宋简体" w:eastAsia="方正小标宋简体"/>
          <w:b w:val="0"/>
          <w:color w:val="auto"/>
          <w:sz w:val="44"/>
          <w:szCs w:val="44"/>
          <w:lang w:val="zh-CN"/>
        </w:rPr>
        <w:t>说  明</w:t>
      </w:r>
      <w:bookmarkEnd w:id="0"/>
      <w:bookmarkEnd w:id="1"/>
      <w:bookmarkEnd w:id="2"/>
    </w:p>
    <w:p>
      <w:pPr>
        <w:spacing w:line="600" w:lineRule="exact"/>
        <w:ind w:firstLine="640" w:firstLineChars="200"/>
        <w:rPr>
          <w:rFonts w:eastAsia="仿宋_GB2312"/>
          <w:sz w:val="32"/>
          <w:szCs w:val="28"/>
        </w:rPr>
      </w:pPr>
      <w:r>
        <w:rPr>
          <w:rFonts w:eastAsia="仿宋_GB2312"/>
          <w:sz w:val="32"/>
          <w:szCs w:val="28"/>
        </w:rPr>
        <w:t>为规范公共信用信息的归集，推进公共信用信息的共享和应用，根据</w:t>
      </w:r>
      <w:r>
        <w:rPr>
          <w:rFonts w:hint="eastAsia" w:eastAsia="仿宋_GB2312"/>
          <w:sz w:val="32"/>
          <w:szCs w:val="32"/>
          <w:lang w:eastAsia="zh-CN"/>
        </w:rPr>
        <w:t>区</w:t>
      </w:r>
      <w:r>
        <w:rPr>
          <w:rFonts w:eastAsia="仿宋_GB2312"/>
          <w:sz w:val="32"/>
          <w:szCs w:val="32"/>
        </w:rPr>
        <w:t>级政府权责清单目录和</w:t>
      </w:r>
      <w:r>
        <w:rPr>
          <w:rFonts w:hint="eastAsia" w:eastAsia="仿宋_GB2312"/>
          <w:sz w:val="32"/>
          <w:szCs w:val="32"/>
          <w:lang w:eastAsia="zh-CN"/>
        </w:rPr>
        <w:t>市</w:t>
      </w:r>
      <w:r>
        <w:rPr>
          <w:rFonts w:eastAsia="仿宋_GB2312"/>
          <w:sz w:val="32"/>
          <w:szCs w:val="32"/>
        </w:rPr>
        <w:t>级公共信用信息目录，</w:t>
      </w:r>
      <w:r>
        <w:rPr>
          <w:rFonts w:eastAsia="仿宋_GB2312"/>
          <w:sz w:val="32"/>
          <w:szCs w:val="28"/>
        </w:rPr>
        <w:t>修订201</w:t>
      </w:r>
      <w:r>
        <w:rPr>
          <w:rFonts w:hint="eastAsia" w:eastAsia="仿宋_GB2312"/>
          <w:sz w:val="32"/>
          <w:szCs w:val="28"/>
        </w:rPr>
        <w:t>6</w:t>
      </w:r>
      <w:r>
        <w:rPr>
          <w:rFonts w:eastAsia="仿宋_GB2312"/>
          <w:sz w:val="32"/>
          <w:szCs w:val="28"/>
        </w:rPr>
        <w:t>年版</w:t>
      </w:r>
      <w:r>
        <w:rPr>
          <w:rFonts w:hint="eastAsia" w:eastAsia="仿宋_GB2312"/>
          <w:sz w:val="32"/>
          <w:szCs w:val="28"/>
          <w:lang w:eastAsia="zh-CN"/>
        </w:rPr>
        <w:t>区</w:t>
      </w:r>
      <w:r>
        <w:rPr>
          <w:rFonts w:eastAsia="仿宋_GB2312"/>
          <w:sz w:val="32"/>
          <w:szCs w:val="28"/>
        </w:rPr>
        <w:t>级公共信用信息目录</w:t>
      </w:r>
      <w:r>
        <w:rPr>
          <w:rFonts w:hint="eastAsia" w:eastAsia="仿宋_GB2312"/>
          <w:sz w:val="32"/>
          <w:szCs w:val="28"/>
        </w:rPr>
        <w:t>，</w:t>
      </w:r>
      <w:r>
        <w:rPr>
          <w:rFonts w:eastAsia="仿宋_GB2312"/>
          <w:sz w:val="32"/>
          <w:szCs w:val="28"/>
        </w:rPr>
        <w:t>现就有关事项说明如下：</w:t>
      </w:r>
    </w:p>
    <w:p>
      <w:pPr>
        <w:spacing w:line="600" w:lineRule="exact"/>
        <w:ind w:firstLine="640" w:firstLineChars="200"/>
        <w:rPr>
          <w:rFonts w:eastAsia="仿宋_GB2312"/>
          <w:sz w:val="32"/>
          <w:szCs w:val="32"/>
        </w:rPr>
      </w:pPr>
      <w:r>
        <w:rPr>
          <w:rFonts w:eastAsia="仿宋_GB2312"/>
          <w:sz w:val="32"/>
          <w:szCs w:val="32"/>
        </w:rPr>
        <w:t>1.主体类别：自然人、法人和其他组织。</w:t>
      </w:r>
    </w:p>
    <w:p>
      <w:pPr>
        <w:spacing w:line="600" w:lineRule="exact"/>
        <w:ind w:firstLine="640" w:firstLineChars="200"/>
        <w:rPr>
          <w:rFonts w:eastAsia="仿宋_GB2312"/>
          <w:sz w:val="32"/>
          <w:szCs w:val="32"/>
        </w:rPr>
      </w:pPr>
      <w:r>
        <w:rPr>
          <w:rFonts w:eastAsia="仿宋_GB2312"/>
          <w:sz w:val="32"/>
          <w:szCs w:val="32"/>
        </w:rPr>
        <w:t>2.公开属性：全社会公开、依申请公开、不公开。</w:t>
      </w:r>
    </w:p>
    <w:p>
      <w:pPr>
        <w:spacing w:line="600" w:lineRule="exact"/>
        <w:ind w:firstLine="640" w:firstLineChars="200"/>
        <w:rPr>
          <w:rFonts w:eastAsia="仿宋_GB2312"/>
          <w:sz w:val="32"/>
          <w:szCs w:val="32"/>
        </w:rPr>
      </w:pPr>
      <w:r>
        <w:rPr>
          <w:rFonts w:eastAsia="仿宋_GB2312"/>
          <w:sz w:val="32"/>
          <w:szCs w:val="32"/>
        </w:rPr>
        <w:t>3.共享范围：政务共享、有限共享、不共享。政务共享指可提供给所有政务部门共享，有限共享指数据提供单位授权部分部门共享，不共享指本部门掌握和主体自身查询。</w:t>
      </w:r>
    </w:p>
    <w:p>
      <w:pPr>
        <w:spacing w:line="600" w:lineRule="exact"/>
        <w:ind w:firstLine="640" w:firstLineChars="200"/>
        <w:rPr>
          <w:rFonts w:eastAsia="仿宋_GB2312"/>
          <w:sz w:val="32"/>
          <w:szCs w:val="28"/>
        </w:rPr>
      </w:pPr>
      <w:r>
        <w:rPr>
          <w:rFonts w:eastAsia="仿宋_GB2312"/>
          <w:sz w:val="32"/>
          <w:szCs w:val="32"/>
        </w:rPr>
        <w:t>4.信息类别：</w:t>
      </w:r>
      <w:r>
        <w:rPr>
          <w:rFonts w:eastAsia="仿宋_GB2312"/>
          <w:sz w:val="32"/>
          <w:szCs w:val="28"/>
        </w:rPr>
        <w:t>信息类别包括</w:t>
      </w:r>
      <w:r>
        <w:rPr>
          <w:rFonts w:eastAsia="仿宋_GB2312"/>
          <w:sz w:val="32"/>
          <w:szCs w:val="32"/>
        </w:rPr>
        <w:t>基本信息、资质信息、荣誉信息、不良信息、其他信息。</w:t>
      </w:r>
      <w:r>
        <w:rPr>
          <w:rFonts w:eastAsia="仿宋_GB2312"/>
          <w:sz w:val="32"/>
          <w:szCs w:val="28"/>
        </w:rPr>
        <w:t>基本信息包括登记、注册及变更等信息，资质信息包括认证认可、行政许可、分类监管、专项或周期性检验、检测、检疫（含年报年审）结果、资格证书、执业注册、社会保障等信息，荣誉信息包括国家机关、社会组织授予的表彰、奖励等信息，不良信息包括违法、行政处罚、行政强制、行政裁决和裁定、未履行法定义务、违约等信息，其他信息指上述四类未能涵盖的公共信用信息。</w:t>
      </w:r>
    </w:p>
    <w:p>
      <w:pPr>
        <w:spacing w:line="600" w:lineRule="exact"/>
        <w:ind w:firstLine="640" w:firstLineChars="200"/>
        <w:rPr>
          <w:rFonts w:eastAsia="仿宋_GB2312"/>
          <w:sz w:val="32"/>
          <w:szCs w:val="32"/>
        </w:rPr>
      </w:pPr>
      <w:r>
        <w:rPr>
          <w:rFonts w:eastAsia="仿宋_GB2312"/>
          <w:sz w:val="32"/>
          <w:szCs w:val="32"/>
        </w:rPr>
        <w:t>5.对应权力类别：指</w:t>
      </w:r>
      <w:r>
        <w:rPr>
          <w:rFonts w:hint="eastAsia" w:eastAsia="仿宋_GB2312"/>
          <w:sz w:val="32"/>
          <w:szCs w:val="32"/>
        </w:rPr>
        <w:t>《谢家集区区级行政权力清单和责任清单目录》</w:t>
      </w:r>
      <w:r>
        <w:rPr>
          <w:rFonts w:eastAsia="仿宋_GB2312"/>
          <w:sz w:val="32"/>
          <w:szCs w:val="32"/>
        </w:rPr>
        <w:t>中确定的行政审批、行政处罚、行政征收、行政给付、行政奖励、行政强制、行政确认、行政裁决、行政规划及其他权力等类别；未列入权责清单目录的单位或无对应权力类别的填无。其中，行政审批和行政处罚的指标项按照《</w:t>
      </w:r>
      <w:r>
        <w:rPr>
          <w:rFonts w:hint="eastAsia" w:eastAsia="仿宋_GB2312"/>
          <w:sz w:val="32"/>
          <w:szCs w:val="32"/>
        </w:rPr>
        <w:t>淮南市社会信用体系建设工作联席会议</w:t>
      </w:r>
      <w:r>
        <w:rPr>
          <w:rFonts w:eastAsia="仿宋_GB2312"/>
          <w:sz w:val="32"/>
          <w:szCs w:val="32"/>
        </w:rPr>
        <w:t>办公室关于印发淮南市行政许可和行政处罚等信用信息公示工作方案的通知》（淮信用办〔2016〕</w:t>
      </w:r>
      <w:r>
        <w:rPr>
          <w:rFonts w:hint="eastAsia" w:eastAsia="仿宋_GB2312"/>
          <w:sz w:val="32"/>
          <w:szCs w:val="32"/>
        </w:rPr>
        <w:t>1</w:t>
      </w:r>
      <w:r>
        <w:rPr>
          <w:rFonts w:eastAsia="仿宋_GB2312"/>
          <w:sz w:val="32"/>
          <w:szCs w:val="32"/>
        </w:rPr>
        <w:t>号）所列数据标准（见附件</w:t>
      </w:r>
      <w:r>
        <w:rPr>
          <w:rFonts w:hint="eastAsia" w:eastAsia="仿宋_GB2312"/>
          <w:sz w:val="32"/>
          <w:szCs w:val="32"/>
        </w:rPr>
        <w:t>2</w:t>
      </w:r>
      <w:r>
        <w:rPr>
          <w:rFonts w:eastAsia="仿宋_GB2312"/>
          <w:sz w:val="32"/>
          <w:szCs w:val="32"/>
        </w:rPr>
        <w:t>）进行归集和公示，</w:t>
      </w:r>
      <w:r>
        <w:rPr>
          <w:rFonts w:hint="eastAsia" w:eastAsia="仿宋_GB2312"/>
          <w:sz w:val="32"/>
          <w:szCs w:val="32"/>
        </w:rPr>
        <w:t>在此</w:t>
      </w:r>
      <w:r>
        <w:rPr>
          <w:rFonts w:eastAsia="仿宋_GB2312"/>
          <w:sz w:val="32"/>
          <w:szCs w:val="32"/>
        </w:rPr>
        <w:t>基础上，本目录中所列指标项可作为归集增加项，报送至市公共信用信息共享服务平台。</w:t>
      </w:r>
    </w:p>
    <w:p>
      <w:pPr>
        <w:spacing w:line="600" w:lineRule="exact"/>
        <w:ind w:firstLine="640" w:firstLineChars="200"/>
        <w:rPr>
          <w:rFonts w:eastAsia="仿宋_GB2312"/>
          <w:sz w:val="32"/>
          <w:szCs w:val="32"/>
        </w:rPr>
      </w:pPr>
      <w:r>
        <w:rPr>
          <w:rFonts w:eastAsia="仿宋_GB2312"/>
          <w:sz w:val="32"/>
          <w:szCs w:val="32"/>
        </w:rPr>
        <w:t>6.交换频率：指部门确定的频率，实时、日、周、月、半年、年等。</w:t>
      </w:r>
    </w:p>
    <w:p>
      <w:pPr>
        <w:spacing w:line="600" w:lineRule="exact"/>
        <w:ind w:firstLine="640" w:firstLineChars="200"/>
        <w:rPr>
          <w:rFonts w:ascii="Times New Roman" w:hAnsi="Times New Roman" w:eastAsia="仿宋_GB2312"/>
          <w:sz w:val="32"/>
          <w:szCs w:val="28"/>
        </w:rPr>
      </w:pPr>
      <w:r>
        <w:rPr>
          <w:rFonts w:eastAsia="仿宋_GB2312"/>
          <w:sz w:val="32"/>
          <w:szCs w:val="32"/>
        </w:rPr>
        <w:t>7.有效期限：指部门确定的有效期限，X月、X年、长期等。</w:t>
      </w:r>
    </w:p>
    <w:p>
      <w:pPr>
        <w:sectPr>
          <w:footerReference r:id="rId3" w:type="default"/>
          <w:pgSz w:w="11906" w:h="16838"/>
          <w:pgMar w:top="1440" w:right="1800" w:bottom="1440" w:left="1800" w:header="851" w:footer="992" w:gutter="0"/>
          <w:cols w:space="425" w:num="1"/>
          <w:docGrid w:type="lines" w:linePitch="312" w:charSpace="0"/>
        </w:sect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eastAsia="黑体" w:cs="黑体"/>
        </w:rPr>
      </w:pPr>
      <w:bookmarkStart w:id="3" w:name="_Toc499602777"/>
      <w:r>
        <w:t>一</w:t>
      </w:r>
      <w:r>
        <w:rPr>
          <w:rFonts w:hint="eastAsia"/>
        </w:rPr>
        <w:t>、</w:t>
      </w:r>
      <w:r>
        <w:rPr>
          <w:rFonts w:hint="eastAsia"/>
          <w:lang w:eastAsia="zh-CN"/>
        </w:rPr>
        <w:t>区</w:t>
      </w:r>
      <w:r>
        <w:t>精神文明建设指导委员会</w:t>
      </w:r>
      <w:r>
        <w:rPr>
          <w:rFonts w:hint="eastAsia" w:ascii="黑体" w:hAnsi="黑体" w:eastAsia="黑体" w:cs="黑体"/>
        </w:rPr>
        <w:t>办公室</w:t>
      </w:r>
      <w:bookmarkEnd w:id="3"/>
      <w:r>
        <w:rPr>
          <w:rFonts w:hint="eastAsia" w:ascii="黑体" w:hAnsi="黑体" w:eastAsia="黑体" w:cs="黑体"/>
          <w:lang w:eastAsia="zh-CN"/>
        </w:rPr>
        <w:t>（</w:t>
      </w:r>
      <w:r>
        <w:rPr>
          <w:rFonts w:hint="eastAsia" w:ascii="黑体" w:hAnsi="黑体" w:eastAsia="黑体" w:cs="黑体"/>
          <w:lang w:val="en-US" w:eastAsia="zh-CN"/>
        </w:rPr>
        <w:t>2类</w:t>
      </w:r>
      <w:r>
        <w:rPr>
          <w:rFonts w:hint="eastAsia" w:ascii="黑体" w:hAnsi="黑体" w:eastAsia="黑体" w:cs="黑体"/>
          <w:lang w:eastAsia="zh-CN"/>
        </w:rPr>
        <w:t>）</w:t>
      </w:r>
    </w:p>
    <w:tbl>
      <w:tblPr>
        <w:tblStyle w:val="6"/>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好人榜信息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公民身份号码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好人类型</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评定时间</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好人事迹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文明单位信息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评定内容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评定机构</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pPr>
    </w:p>
    <w:tbl>
      <w:tblPr>
        <w:tblStyle w:val="6"/>
        <w:tblpPr w:leftFromText="180" w:rightFromText="180" w:vertAnchor="page" w:horzAnchor="page" w:tblpX="1573" w:tblpY="2529"/>
        <w:tblOverlap w:val="never"/>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失信被执行人信息（法人）</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3个月</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法定代表人公民身份号码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执行案号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案由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立案执行标的</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执行依据文书号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执行法院</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失信被执行人失信信息（自然人）</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3个月</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执行案号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案由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立案执行标的</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执行依据文书号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执行法院</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r>
        <w:rPr>
          <w:rFonts w:hint="eastAsia"/>
        </w:rPr>
        <w:t>二、</w:t>
      </w:r>
      <w:r>
        <w:rPr>
          <w:rFonts w:hint="eastAsia"/>
          <w:lang w:val="en-US" w:eastAsia="zh-CN"/>
        </w:rPr>
        <w:t>谢家</w:t>
      </w:r>
      <w:r>
        <w:rPr>
          <w:rFonts w:hint="eastAsia" w:ascii="黑体" w:hAnsi="黑体" w:eastAsia="黑体" w:cs="黑体"/>
          <w:lang w:val="en-US" w:eastAsia="zh-CN"/>
        </w:rPr>
        <w:t>集区</w:t>
      </w:r>
      <w:r>
        <w:rPr>
          <w:rFonts w:hint="eastAsia" w:ascii="黑体" w:hAnsi="黑体" w:eastAsia="黑体" w:cs="黑体"/>
        </w:rPr>
        <w:t>人民法院（2类）</w:t>
      </w: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lang w:eastAsia="zh-CN"/>
        </w:rPr>
      </w:pPr>
      <w:bookmarkStart w:id="4" w:name="_Toc500511511"/>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r>
        <w:rPr>
          <w:rFonts w:hint="eastAsia"/>
          <w:lang w:eastAsia="zh-CN"/>
        </w:rPr>
        <w:t>三、</w:t>
      </w:r>
      <w:r>
        <w:rPr>
          <w:rFonts w:hint="eastAsia"/>
        </w:rPr>
        <w:t>谢家集区</w:t>
      </w:r>
      <w:r>
        <w:rPr>
          <w:rFonts w:hint="eastAsia" w:ascii="黑体" w:hAnsi="黑体" w:eastAsia="黑体" w:cs="黑体"/>
        </w:rPr>
        <w:t>人民检察院（2类）</w:t>
      </w:r>
      <w:bookmarkEnd w:id="4"/>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行贿犯罪档案信息（法人）</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ascii="Times New Roman" w:hAnsi="Times New Roman" w:eastAsia="仿宋_GB2312"/>
                <w:color w:val="000000"/>
                <w:kern w:val="0"/>
                <w:sz w:val="24"/>
                <w:szCs w:val="24"/>
              </w:rPr>
              <w:t>/</w:t>
            </w: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法定代表人公民身份号码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实施时间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犯罪数额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判决文书编号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bookmarkStart w:id="5" w:name="RANGE!A2127"/>
            <w:r>
              <w:rPr>
                <w:rFonts w:ascii="Times New Roman" w:hAnsi="Times New Roman"/>
                <w:color w:val="000000"/>
                <w:kern w:val="0"/>
                <w:sz w:val="24"/>
                <w:szCs w:val="24"/>
              </w:rPr>
              <w:t>2</w:t>
            </w:r>
            <w:bookmarkEnd w:id="5"/>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行贿犯罪档案信息（自然人）</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实施时间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犯罪数额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判决文书编号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判决机关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lang w:val="en-US" w:eastAsia="zh-CN"/>
        </w:rPr>
      </w:pPr>
      <w:bookmarkStart w:id="6" w:name="_Toc499602821"/>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r>
        <w:rPr>
          <w:rFonts w:hint="eastAsia"/>
          <w:lang w:val="en-US" w:eastAsia="zh-CN"/>
        </w:rPr>
        <w:t>四、区</w:t>
      </w:r>
      <w:r>
        <w:rPr>
          <w:rFonts w:hint="eastAsia"/>
        </w:rPr>
        <w:t>机</w:t>
      </w:r>
      <w:r>
        <w:rPr>
          <w:rFonts w:hint="eastAsia" w:ascii="黑体" w:hAnsi="黑体" w:eastAsia="黑体" w:cs="黑体"/>
        </w:rPr>
        <w:t>构编制委员会办公室</w:t>
      </w:r>
      <w:bookmarkEnd w:id="6"/>
      <w:r>
        <w:rPr>
          <w:rFonts w:hint="eastAsia" w:ascii="黑体" w:hAnsi="黑体" w:eastAsia="黑体" w:cs="黑体"/>
          <w:lang w:eastAsia="zh-CN"/>
        </w:rPr>
        <w:t>（</w:t>
      </w:r>
      <w:r>
        <w:rPr>
          <w:rFonts w:hint="eastAsia" w:ascii="黑体" w:hAnsi="黑体" w:eastAsia="黑体" w:cs="黑体"/>
          <w:lang w:val="en-US" w:eastAsia="zh-CN"/>
        </w:rPr>
        <w:t>2类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宋体" w:hAnsi="宋体" w:cs="宋体"/>
                <w:color w:val="000000"/>
                <w:kern w:val="0"/>
                <w:szCs w:val="21"/>
              </w:rPr>
            </w:pPr>
            <w:r>
              <w:rPr>
                <w:rFonts w:hint="eastAsia" w:ascii="宋体" w:hAnsi="宋体" w:cs="宋体"/>
                <w:color w:val="000000"/>
                <w:kern w:val="0"/>
                <w:szCs w:val="21"/>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登记公告</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法定代表人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开办资金</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宗旨和业务范围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经营地址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宋体" w:hAnsi="宋体" w:cs="宋体"/>
                <w:color w:val="000000"/>
                <w:kern w:val="0"/>
                <w:szCs w:val="21"/>
              </w:rPr>
            </w:pPr>
            <w:r>
              <w:rPr>
                <w:rFonts w:hint="eastAsia" w:ascii="宋体" w:hAnsi="宋体" w:cs="宋体"/>
                <w:color w:val="000000"/>
                <w:kern w:val="0"/>
                <w:szCs w:val="21"/>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基础信息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宗旨和业务范围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法定代表人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开办资金</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经费来源</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举办单位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证书有效日期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宋体" w:hAnsi="宋体" w:cs="宋体"/>
                <w:color w:val="000000"/>
                <w:kern w:val="0"/>
                <w:szCs w:val="21"/>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bookmarkStart w:id="7" w:name="_Toc499602779"/>
      <w:r>
        <w:rPr>
          <w:rFonts w:hint="eastAsia"/>
          <w:lang w:eastAsia="zh-CN"/>
        </w:rPr>
        <w:t>五</w:t>
      </w:r>
      <w:r>
        <w:rPr>
          <w:rFonts w:hint="eastAsia"/>
        </w:rPr>
        <w:t>、</w:t>
      </w:r>
      <w:bookmarkEnd w:id="7"/>
      <w:r>
        <w:rPr>
          <w:rFonts w:hint="eastAsia"/>
        </w:rPr>
        <w:t>区</w:t>
      </w:r>
      <w:r>
        <w:rPr>
          <w:rFonts w:hint="eastAsia"/>
          <w:lang w:eastAsia="zh-CN"/>
        </w:rPr>
        <w:t>发展和</w:t>
      </w:r>
      <w:r>
        <w:rPr>
          <w:rFonts w:hint="eastAsia" w:ascii="黑体" w:hAnsi="黑体" w:eastAsia="黑体" w:cs="黑体"/>
          <w:lang w:eastAsia="zh-CN"/>
        </w:rPr>
        <w:t>改革委员会（</w:t>
      </w:r>
      <w:r>
        <w:rPr>
          <w:rFonts w:hint="eastAsia" w:ascii="黑体" w:hAnsi="黑体" w:eastAsia="黑体" w:cs="黑体"/>
          <w:lang w:val="en-US" w:eastAsia="zh-CN"/>
        </w:rPr>
        <w:t>3类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rFonts w:hint="eastAsia"/>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重大稽查信息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投资情况</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项目建设内容和规模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稽察结果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稽察时间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整改情况</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rFonts w:hint="eastAsia"/>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行政审批事件</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公开属性1</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范围1</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月</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公开属性2</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范围2</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公开属性3</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范围3</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公开属性4</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范围4</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公开属性5</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范围5</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申请人地址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公开属性6</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范围6</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公开属性7</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范围7</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rFonts w:hint="eastAsia"/>
                <w:color w:val="000000"/>
                <w:kern w:val="0"/>
                <w:sz w:val="24"/>
                <w:szCs w:val="24"/>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区</w:t>
            </w:r>
            <w:r>
              <w:rPr>
                <w:rFonts w:hint="eastAsia" w:ascii="仿宋_GB2312" w:hAnsi="宋体" w:eastAsia="仿宋_GB2312" w:cs="宋体"/>
                <w:color w:val="000000"/>
                <w:kern w:val="0"/>
                <w:sz w:val="24"/>
                <w:szCs w:val="24"/>
              </w:rPr>
              <w:t>级备案权限的项目备案</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3个月</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备案类别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备案依据</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证书状态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有效起始日期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有效截止日期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r>
        <w:rPr>
          <w:rFonts w:hint="eastAsia" w:ascii="Calibri Light" w:hAnsi="Calibri Light" w:eastAsia="黑体" w:cs="Times New Roman"/>
          <w:bCs/>
          <w:kern w:val="2"/>
          <w:sz w:val="32"/>
          <w:szCs w:val="32"/>
          <w:lang w:val="en-US" w:eastAsia="zh-CN" w:bidi="ar-SA"/>
        </w:rPr>
        <w:t>六、区教育局</w:t>
      </w:r>
      <w:r>
        <w:rPr>
          <w:rFonts w:hint="eastAsia" w:ascii="黑体" w:hAnsi="黑体" w:eastAsia="黑体" w:cs="黑体"/>
          <w:bCs/>
          <w:kern w:val="2"/>
          <w:sz w:val="32"/>
          <w:szCs w:val="32"/>
          <w:lang w:val="en-US" w:eastAsia="zh-CN" w:bidi="ar-SA"/>
        </w:rPr>
        <w:t>（10</w:t>
      </w:r>
      <w:r>
        <w:rPr>
          <w:rFonts w:hint="eastAsia" w:ascii="Calibri Light" w:hAnsi="Calibri Light" w:eastAsia="黑体" w:cs="Times New Roman"/>
          <w:bCs/>
          <w:kern w:val="2"/>
          <w:sz w:val="32"/>
          <w:szCs w:val="32"/>
          <w:lang w:val="en-US" w:eastAsia="zh-CN" w:bidi="ar-SA"/>
        </w:rPr>
        <w:t>类）</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lang w:eastAsia="zh-CN"/>
        </w:rPr>
      </w:pP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区</w:t>
            </w:r>
            <w:r>
              <w:rPr>
                <w:rFonts w:hint="eastAsia" w:ascii="仿宋_GB2312" w:hAnsi="宋体" w:eastAsia="仿宋_GB2312" w:cs="宋体"/>
                <w:color w:val="000000"/>
                <w:kern w:val="0"/>
                <w:sz w:val="24"/>
                <w:szCs w:val="24"/>
              </w:rPr>
              <w:t>属中小学校教师职称评审信息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学科</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职称类别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教育系统先进集体评选信息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表彰名称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表彰文件（号）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表彰内容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表彰日期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省市</w:t>
            </w:r>
            <w:r>
              <w:rPr>
                <w:rFonts w:hint="eastAsia" w:ascii="仿宋_GB2312" w:hAnsi="宋体" w:eastAsia="仿宋_GB2312" w:cs="宋体"/>
                <w:color w:val="000000"/>
                <w:kern w:val="0"/>
                <w:sz w:val="24"/>
                <w:szCs w:val="24"/>
                <w:lang w:eastAsia="zh-CN"/>
              </w:rPr>
              <w:t>区</w:t>
            </w:r>
            <w:r>
              <w:rPr>
                <w:rFonts w:hint="eastAsia" w:ascii="仿宋_GB2312" w:hAnsi="宋体" w:eastAsia="仿宋_GB2312" w:cs="宋体"/>
                <w:color w:val="000000"/>
                <w:kern w:val="0"/>
                <w:sz w:val="24"/>
                <w:szCs w:val="24"/>
              </w:rPr>
              <w:t>教育系统先进工作者评选信息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不同享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荣誉事项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民办学校招生政策备案</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有限期限起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有限期限止</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幼儿园、小学和初级中学教师资格认定</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不共享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半年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认定证书编号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认定证书类别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6</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对教育事业发展中作出突出贡献及在教育教学工作中取得显著成绩的单位的奖励</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7</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对教育事业发展中作出突出贡献及在教育教学工作中取得显著成绩的个人的奖励</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不共享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8</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对学校安全工作成绩显著的单位的奖励</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eastAsia="仿宋_GB2312"/>
                <w:color w:val="000000"/>
                <w:kern w:val="0"/>
                <w:sz w:val="24"/>
                <w:szCs w:val="24"/>
              </w:rPr>
              <w:t>/</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9</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对学校安全工作成绩显著的个人的奖励</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奖励机关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r>
              <w:rPr>
                <w:rFonts w:hint="eastAsia"/>
                <w:color w:val="000000"/>
                <w:kern w:val="0"/>
                <w:sz w:val="24"/>
                <w:szCs w:val="24"/>
                <w:lang w:val="en-US" w:eastAsia="zh-CN"/>
              </w:rPr>
              <w:t>0</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学前</w:t>
            </w:r>
            <w:r>
              <w:rPr>
                <w:rFonts w:hint="eastAsia" w:ascii="仿宋_GB2312" w:hAnsi="宋体" w:eastAsia="仿宋_GB2312" w:cs="宋体"/>
                <w:color w:val="000000"/>
                <w:kern w:val="0"/>
                <w:sz w:val="24"/>
                <w:szCs w:val="24"/>
              </w:rPr>
              <w:t>困难学生资助</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行政给付</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所在学校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年级</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资助金额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r>
        <w:rPr>
          <w:rFonts w:hint="eastAsia" w:ascii="Calibri Light" w:hAnsi="Calibri Light" w:eastAsia="黑体" w:cs="Times New Roman"/>
          <w:bCs/>
          <w:kern w:val="2"/>
          <w:sz w:val="32"/>
          <w:szCs w:val="32"/>
          <w:lang w:val="en-US" w:eastAsia="zh-CN" w:bidi="ar-SA"/>
        </w:rPr>
        <w:t>七、区经济和信息化委员会（</w:t>
      </w:r>
      <w:r>
        <w:rPr>
          <w:rFonts w:hint="eastAsia" w:ascii="黑体" w:hAnsi="黑体" w:eastAsia="黑体" w:cs="黑体"/>
          <w:bCs/>
          <w:kern w:val="2"/>
          <w:sz w:val="32"/>
          <w:szCs w:val="32"/>
          <w:lang w:val="en-US" w:eastAsia="zh-CN" w:bidi="ar-SA"/>
        </w:rPr>
        <w:t>招商局）（5类）</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企业技术中心认定信息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3个月</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认定级别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省级新产品认定信息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开发单位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产品名称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认定年份</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认定批次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省级技术创新示范企业认定信息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认定意见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信息化与工业化融合示范企业信息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其他权力事项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认定级别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省级“专精特新”中小企业信息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bookmarkStart w:id="8" w:name="_Toc499602784"/>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r>
        <w:rPr>
          <w:rFonts w:hint="eastAsia"/>
        </w:rPr>
        <w:t>八、区民政局</w:t>
      </w:r>
      <w:bookmarkEnd w:id="8"/>
      <w:r>
        <w:rPr>
          <w:rFonts w:hint="eastAsia"/>
          <w:lang w:eastAsia="zh-CN"/>
        </w:rPr>
        <w:t>（</w:t>
      </w:r>
      <w:r>
        <w:rPr>
          <w:rFonts w:hint="eastAsia"/>
          <w:lang w:val="en-US" w:eastAsia="zh-CN"/>
        </w:rPr>
        <w:t>3类</w:t>
      </w:r>
      <w:r>
        <w:rPr>
          <w:rFonts w:hint="eastAsia"/>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社会团体基本信息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eastAsia="仿宋_GB2312"/>
                <w:color w:val="000000"/>
                <w:kern w:val="0"/>
                <w:sz w:val="24"/>
                <w:szCs w:val="24"/>
              </w:rPr>
              <w:t>/</w:t>
            </w: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社会组织名称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原登记证号（指存量社会组织）</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登记管理机关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社会组织类型</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住所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状态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民办非企业单位基本信息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eastAsia="仿宋_GB2312"/>
                <w:color w:val="000000"/>
                <w:kern w:val="0"/>
                <w:sz w:val="24"/>
                <w:szCs w:val="24"/>
              </w:rPr>
              <w:t>/</w:t>
            </w: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社会组织名称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原登记证号（指存量社会组织）</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登记管理机关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社会组织类型</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住所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状态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社会组织年度检查信息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社会组织名称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eastAsia="仿宋_GB2312"/>
                <w:color w:val="000000"/>
                <w:kern w:val="0"/>
                <w:sz w:val="24"/>
                <w:szCs w:val="24"/>
              </w:rPr>
              <w:t>/</w:t>
            </w: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登记管理机关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年度检查结论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eastAsia="黑体" w:cs="黑体"/>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r>
        <w:rPr>
          <w:rFonts w:hint="eastAsia" w:ascii="Calibri Light" w:hAnsi="Calibri Light" w:eastAsia="黑体" w:cs="Times New Roman"/>
          <w:bCs/>
          <w:kern w:val="2"/>
          <w:sz w:val="32"/>
          <w:szCs w:val="32"/>
          <w:lang w:val="en-US" w:eastAsia="zh-CN" w:bidi="ar-SA"/>
        </w:rPr>
        <w:t>九、谢</w:t>
      </w:r>
      <w:r>
        <w:rPr>
          <w:rFonts w:hint="eastAsia" w:ascii="黑体" w:hAnsi="黑体" w:eastAsia="黑体" w:cs="黑体"/>
          <w:bCs/>
          <w:kern w:val="2"/>
          <w:sz w:val="32"/>
          <w:szCs w:val="32"/>
          <w:lang w:val="en-US" w:eastAsia="zh-CN" w:bidi="ar-SA"/>
        </w:rPr>
        <w:t>家集公安分局（2类）</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36"/>
        <w:gridCol w:w="3877"/>
        <w:gridCol w:w="1419"/>
        <w:gridCol w:w="1375"/>
        <w:gridCol w:w="910"/>
        <w:gridCol w:w="1206"/>
        <w:gridCol w:w="1242"/>
        <w:gridCol w:w="73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6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9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0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1</w:t>
            </w:r>
          </w:p>
        </w:tc>
        <w:tc>
          <w:tcPr>
            <w:tcW w:w="17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个人行政处罚信息</w:t>
            </w: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0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4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行政处罚</w:t>
            </w:r>
          </w:p>
        </w:tc>
        <w:tc>
          <w:tcPr>
            <w:tcW w:w="7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单条或批量核查比对</w:t>
            </w:r>
          </w:p>
        </w:tc>
        <w:tc>
          <w:tcPr>
            <w:tcW w:w="7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公民身份号码</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违法行为（案由）</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决定书编号</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处罚结果</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处罚机关全称</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处罚日期</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3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企业行政处罚信息</w:t>
            </w: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eastAsia="仿宋_GB2312"/>
                <w:color w:val="000000"/>
                <w:kern w:val="0"/>
                <w:sz w:val="24"/>
                <w:szCs w:val="24"/>
              </w:rPr>
              <w:t>/</w:t>
            </w:r>
            <w:r>
              <w:rPr>
                <w:rFonts w:hint="eastAsia" w:ascii="仿宋_GB2312" w:hAnsi="宋体" w:eastAsia="仿宋_GB2312" w:cs="宋体"/>
                <w:color w:val="000000"/>
                <w:kern w:val="0"/>
                <w:sz w:val="24"/>
                <w:szCs w:val="24"/>
              </w:rPr>
              <w:t>组织机构代码</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0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4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行政处罚</w:t>
            </w:r>
          </w:p>
        </w:tc>
        <w:tc>
          <w:tcPr>
            <w:tcW w:w="7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3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处罚事由</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处罚依据</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处罚结论</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处罚日期</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9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3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8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执行情况</w:t>
            </w:r>
          </w:p>
        </w:tc>
        <w:tc>
          <w:tcPr>
            <w:tcW w:w="14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91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0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4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Calibri Light" w:hAnsi="Calibri Light" w:eastAsia="黑体"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bookmarkStart w:id="9" w:name="_Toc499602785"/>
      <w:r>
        <w:rPr>
          <w:rFonts w:hint="eastAsia"/>
          <w:lang w:eastAsia="zh-CN"/>
        </w:rPr>
        <w:t>十</w:t>
      </w:r>
      <w:r>
        <w:rPr>
          <w:rFonts w:hint="eastAsia"/>
        </w:rPr>
        <w:t>、区</w:t>
      </w:r>
      <w:r>
        <w:rPr>
          <w:rFonts w:hint="eastAsia" w:ascii="黑体" w:hAnsi="黑体" w:eastAsia="黑体" w:cs="黑体"/>
        </w:rPr>
        <w:t>司法局</w:t>
      </w:r>
      <w:bookmarkEnd w:id="9"/>
      <w:r>
        <w:rPr>
          <w:rFonts w:hint="eastAsia" w:ascii="黑体" w:hAnsi="黑体" w:eastAsia="黑体" w:cs="黑体"/>
          <w:lang w:eastAsia="zh-CN"/>
        </w:rPr>
        <w:t>（</w:t>
      </w:r>
      <w:r>
        <w:rPr>
          <w:rFonts w:hint="eastAsia" w:ascii="黑体" w:hAnsi="黑体" w:eastAsia="黑体" w:cs="黑体"/>
          <w:lang w:val="en-US" w:eastAsia="zh-CN"/>
        </w:rPr>
        <w:t>7类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律师事务所执业许可证信息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律师事务所名称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半年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发证机关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发证日期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律师事务所年度考核信息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律师事务所名称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设立时间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组织形式</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住所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负责人姓名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考核年份</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考核结果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律师执业证信息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持证人姓名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执业机构</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执业证类型</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法律职业资格或律师资格证号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发证机关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发证日期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律师执业年度考核信息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党派</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学历</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执业证类型</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律师职称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执业机构</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手机号码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考核年度</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考核结果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律师事务所及其分所设立审核信息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负责人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审批文件编号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6</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律师事务所名称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获得年份</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颁发机关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颁发机关级别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7</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基层法律服务所变更、注销登记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变更内容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审批文件编号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bookmarkStart w:id="10" w:name="_Toc499602786"/>
      <w:r>
        <w:rPr>
          <w:rFonts w:hint="eastAsia"/>
          <w:lang w:eastAsia="zh-CN"/>
        </w:rPr>
        <w:t>十一</w:t>
      </w:r>
      <w:r>
        <w:rPr>
          <w:rFonts w:hint="eastAsia"/>
        </w:rPr>
        <w:t>、</w:t>
      </w:r>
      <w:r>
        <w:rPr>
          <w:rFonts w:hint="eastAsia" w:ascii="黑体" w:hAnsi="黑体" w:eastAsia="黑体" w:cs="黑体"/>
        </w:rPr>
        <w:t>区财政局</w:t>
      </w:r>
      <w:bookmarkEnd w:id="10"/>
      <w:r>
        <w:rPr>
          <w:rFonts w:hint="eastAsia" w:ascii="黑体" w:hAnsi="黑体" w:eastAsia="黑体" w:cs="黑体"/>
          <w:lang w:eastAsia="zh-CN"/>
        </w:rPr>
        <w:t>（</w:t>
      </w:r>
      <w:r>
        <w:rPr>
          <w:rFonts w:hint="eastAsia" w:ascii="黑体" w:hAnsi="黑体" w:eastAsia="黑体" w:cs="黑体"/>
          <w:lang w:val="en-US" w:eastAsia="zh-CN"/>
        </w:rPr>
        <w:t>1类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会计代理记账机构审批信息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r>
              <w:rPr>
                <w:rFonts w:eastAsia="仿宋_GB2312"/>
                <w:color w:val="000000"/>
                <w:kern w:val="0"/>
                <w:sz w:val="24"/>
                <w:szCs w:val="24"/>
              </w:rPr>
              <w:t>/</w:t>
            </w: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月</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执业证书编号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事务所（分所）状态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组织形式</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所属县（区）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会计师（负责人）姓名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会计师（负责人）证书编号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注册资本</w:t>
            </w:r>
            <w:r>
              <w:rPr>
                <w:rFonts w:eastAsia="仿宋_GB2312"/>
                <w:color w:val="000000"/>
                <w:kern w:val="0"/>
                <w:sz w:val="24"/>
                <w:szCs w:val="24"/>
              </w:rPr>
              <w:t>/</w:t>
            </w:r>
            <w:r>
              <w:rPr>
                <w:rFonts w:hint="eastAsia" w:ascii="仿宋_GB2312" w:hAnsi="宋体" w:eastAsia="仿宋_GB2312" w:cs="宋体"/>
                <w:color w:val="000000"/>
                <w:kern w:val="0"/>
                <w:sz w:val="24"/>
                <w:szCs w:val="24"/>
              </w:rPr>
              <w:t>出资额（万元）</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会计从业人员数量</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lang w:val="en-US" w:eastAsia="zh-CN"/>
        </w:rPr>
      </w:pPr>
      <w:r>
        <w:rPr>
          <w:rFonts w:hint="eastAsia"/>
          <w:lang w:val="en-US" w:eastAsia="zh-CN"/>
        </w:rPr>
        <w:t>十二、区人力资源和社会保障局（1类）</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职业资格证书核发（专业技术人员职（执）业资格考试资格审核、专业技术资格证书）</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资质证书编号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资质等级</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资质证书状态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eastAsia="黑体" w:cs="黑体"/>
        </w:rPr>
      </w:pPr>
      <w:bookmarkStart w:id="11" w:name="_Toc499602789"/>
      <w:r>
        <w:rPr>
          <w:rFonts w:hint="eastAsia" w:ascii="黑体" w:hAnsi="黑体" w:eastAsia="黑体" w:cs="黑体"/>
        </w:rPr>
        <w:t>十</w:t>
      </w:r>
      <w:r>
        <w:rPr>
          <w:rFonts w:hint="eastAsia" w:ascii="黑体" w:hAnsi="黑体" w:cs="黑体"/>
          <w:lang w:eastAsia="zh-CN"/>
        </w:rPr>
        <w:t>三</w:t>
      </w:r>
      <w:r>
        <w:rPr>
          <w:rFonts w:hint="eastAsia" w:ascii="黑体" w:hAnsi="黑体" w:eastAsia="黑体" w:cs="黑体"/>
        </w:rPr>
        <w:t>、区环境保护局</w:t>
      </w:r>
      <w:bookmarkEnd w:id="11"/>
      <w:r>
        <w:rPr>
          <w:rFonts w:hint="eastAsia" w:ascii="黑体" w:hAnsi="黑体" w:eastAsia="黑体" w:cs="黑体"/>
          <w:lang w:eastAsia="zh-CN"/>
        </w:rPr>
        <w:t>（</w:t>
      </w:r>
      <w:r>
        <w:rPr>
          <w:rFonts w:hint="eastAsia" w:ascii="黑体" w:hAnsi="黑体" w:eastAsia="黑体" w:cs="黑体"/>
          <w:lang w:val="en-US" w:eastAsia="zh-CN"/>
        </w:rPr>
        <w:t>5类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危险废物经营许可审批信息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许可证有效起始日期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许可证有效截止日期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企业行政强制信息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决定文书号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案件名称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强制理由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行政强制依据</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行政强制结论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强制机关全称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执行情况</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环保验收信息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建设地点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验收文号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企业环境信用评价信息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（公共</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服务）</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环境行为信用等级</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评价机关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污染企业基本信息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污染源简称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传真号码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邮政编码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法人代表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eastAsia="黑体"/>
          <w:lang w:val="en-US" w:eastAsia="zh-CN"/>
        </w:rPr>
      </w:pPr>
      <w:r>
        <w:rPr>
          <w:rFonts w:hint="eastAsia"/>
          <w:lang w:val="en-US" w:eastAsia="zh-CN"/>
        </w:rPr>
        <w:t>十四、区农</w:t>
      </w:r>
      <w:r>
        <w:rPr>
          <w:rFonts w:hint="eastAsia" w:ascii="黑体" w:hAnsi="黑体" w:eastAsia="黑体" w:cs="黑体"/>
          <w:lang w:val="en-US" w:eastAsia="zh-CN"/>
        </w:rPr>
        <w:t>林水利局（6类）</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农业产业化龙头企业认定信息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认定级别</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认定年份</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农产品质量安全红名单企业</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评定年份</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评定批次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有效期止</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农产品质量安全黑名单企业</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评定年份</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评定批次</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有效期止</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绿色食品信息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认证产品名称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产品编号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企业信息码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批准产量</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许可期限</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颁证日期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认证机构</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无公害食品认证信息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认证产品名称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证书编号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有效期限</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颁证日期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认证机构</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Times New Roman" w:hAnsi="Times New Roman" w:eastAsia="宋体"/>
                <w:color w:val="000000"/>
                <w:kern w:val="0"/>
                <w:sz w:val="24"/>
                <w:szCs w:val="24"/>
                <w:lang w:eastAsia="zh-CN"/>
              </w:rPr>
            </w:pPr>
            <w:r>
              <w:rPr>
                <w:rFonts w:hint="eastAsia" w:ascii="Times New Roman" w:hAnsi="Times New Roman"/>
                <w:color w:val="000000"/>
                <w:kern w:val="0"/>
                <w:sz w:val="24"/>
                <w:szCs w:val="24"/>
                <w:lang w:val="en-US" w:eastAsia="zh-CN"/>
              </w:rPr>
              <w:t>6</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公共供水企业信息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供水企业名称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所在地址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日供水量</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供水人口</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eastAsia="仿宋_GB2312"/>
          <w:sz w:val="24"/>
          <w:szCs w:val="24"/>
          <w:lang w:val="en-US" w:eastAsia="zh-CN"/>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bookmarkStart w:id="12" w:name="_Toc499602795"/>
      <w:r>
        <w:rPr>
          <w:rFonts w:hint="eastAsia"/>
        </w:rPr>
        <w:t>十</w:t>
      </w:r>
      <w:r>
        <w:rPr>
          <w:rFonts w:hint="eastAsia"/>
          <w:lang w:eastAsia="zh-CN"/>
        </w:rPr>
        <w:t>五</w:t>
      </w:r>
      <w:r>
        <w:rPr>
          <w:rFonts w:hint="eastAsia"/>
        </w:rPr>
        <w:t>、</w:t>
      </w:r>
      <w:bookmarkEnd w:id="12"/>
      <w:r>
        <w:rPr>
          <w:rFonts w:hint="eastAsia"/>
        </w:rPr>
        <w:t>区</w:t>
      </w:r>
      <w:r>
        <w:rPr>
          <w:rFonts w:hint="eastAsia"/>
          <w:lang w:eastAsia="zh-CN"/>
        </w:rPr>
        <w:t>文化广</w:t>
      </w:r>
      <w:r>
        <w:rPr>
          <w:rFonts w:hint="eastAsia" w:ascii="黑体" w:hAnsi="黑体" w:eastAsia="黑体" w:cs="黑体"/>
          <w:lang w:eastAsia="zh-CN"/>
        </w:rPr>
        <w:t>电体育</w:t>
      </w:r>
      <w:r>
        <w:rPr>
          <w:rFonts w:hint="eastAsia" w:ascii="黑体" w:hAnsi="黑体" w:eastAsia="黑体" w:cs="黑体"/>
        </w:rPr>
        <w:t>局</w:t>
      </w:r>
      <w:r>
        <w:rPr>
          <w:rFonts w:hint="eastAsia" w:ascii="黑体" w:hAnsi="黑体" w:eastAsia="黑体" w:cs="黑体"/>
          <w:lang w:eastAsia="zh-CN"/>
        </w:rPr>
        <w:t>（</w:t>
      </w:r>
      <w:r>
        <w:rPr>
          <w:rFonts w:hint="eastAsia" w:ascii="黑体" w:hAnsi="黑体" w:eastAsia="黑体" w:cs="黑体"/>
          <w:lang w:val="en-US" w:eastAsia="zh-CN"/>
        </w:rPr>
        <w:t>4类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文广新局备案信息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企业（个人）名称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其他行政权力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工商登记码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居民身份证号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备案内容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地方编码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歌舞娱乐场所年审换证统计信息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法人代表或负责人姓名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经营项目</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市统一编号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营业性演出经营单位信息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法人代表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出版物、专项印刷企业年度核验统计表</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法人代表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经营地址</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企业类型</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bookmarkStart w:id="13" w:name="_Toc499602796"/>
      <w:r>
        <w:rPr>
          <w:rFonts w:hint="eastAsia"/>
        </w:rPr>
        <w:t>十</w:t>
      </w:r>
      <w:r>
        <w:rPr>
          <w:rFonts w:hint="eastAsia"/>
          <w:lang w:eastAsia="zh-CN"/>
        </w:rPr>
        <w:t>六</w:t>
      </w:r>
      <w:r>
        <w:rPr>
          <w:rFonts w:hint="eastAsia"/>
        </w:rPr>
        <w:t>、</w:t>
      </w:r>
      <w:bookmarkEnd w:id="13"/>
      <w:r>
        <w:rPr>
          <w:rFonts w:hint="eastAsia"/>
        </w:rPr>
        <w:t>区</w:t>
      </w:r>
      <w:r>
        <w:rPr>
          <w:rFonts w:hint="eastAsia"/>
          <w:lang w:eastAsia="zh-CN"/>
        </w:rPr>
        <w:t>卫生和计划</w:t>
      </w:r>
      <w:r>
        <w:rPr>
          <w:rFonts w:hint="eastAsia" w:ascii="黑体" w:hAnsi="黑体" w:eastAsia="黑体" w:cs="黑体"/>
          <w:lang w:eastAsia="zh-CN"/>
        </w:rPr>
        <w:t>生育委员会（</w:t>
      </w:r>
      <w:r>
        <w:rPr>
          <w:rFonts w:hint="eastAsia" w:ascii="黑体" w:hAnsi="黑体" w:eastAsia="黑体" w:cs="黑体"/>
          <w:lang w:val="en-US" w:eastAsia="zh-CN"/>
        </w:rPr>
        <w:t>5类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医疗机构许可审批信息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季度</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医疗机构执业登记号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执业许可证有效起始时间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执业许可证有效截止时间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母婴保健技术服务许可信息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许可证有效起始时间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许可证有效截止时间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光荣证信息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持证人</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对应权责清单类别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光荣证号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发证单位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发证日期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是否有效</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是否认定</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是否生产</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管理地代码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医疗机构登记注册、校验、变更信息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季度</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医疗机构名称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执业范围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执业许可证有效起始日期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执业许可证有效截止日期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eastAsia="宋体"/>
                <w:color w:val="000000"/>
                <w:kern w:val="0"/>
                <w:sz w:val="24"/>
                <w:szCs w:val="24"/>
                <w:lang w:eastAsia="zh-CN"/>
              </w:rPr>
            </w:pPr>
            <w:r>
              <w:rPr>
                <w:rFonts w:hint="eastAsia"/>
                <w:color w:val="000000"/>
                <w:kern w:val="0"/>
                <w:sz w:val="24"/>
                <w:szCs w:val="24"/>
                <w:lang w:val="en-US" w:eastAsia="zh-CN"/>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医师、护士执业注册许可信息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季度</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公民身份号码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资格证书名称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资格证书编码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资格证书取得时间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有限期限</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注册机关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bookmarkStart w:id="14" w:name="_Toc499602798"/>
      <w:r>
        <w:rPr>
          <w:rFonts w:hint="eastAsia"/>
        </w:rPr>
        <w:t>十</w:t>
      </w:r>
      <w:r>
        <w:rPr>
          <w:rFonts w:hint="eastAsia"/>
          <w:lang w:eastAsia="zh-CN"/>
        </w:rPr>
        <w:t>七</w:t>
      </w:r>
      <w:r>
        <w:rPr>
          <w:rFonts w:hint="eastAsia"/>
        </w:rPr>
        <w:t>、区</w:t>
      </w:r>
      <w:r>
        <w:rPr>
          <w:rFonts w:hint="eastAsia" w:ascii="黑体" w:hAnsi="黑体" w:eastAsia="黑体" w:cs="黑体"/>
        </w:rPr>
        <w:t>物价局</w:t>
      </w:r>
      <w:bookmarkEnd w:id="14"/>
      <w:r>
        <w:rPr>
          <w:rFonts w:hint="eastAsia" w:ascii="黑体" w:hAnsi="黑体" w:eastAsia="黑体" w:cs="黑体"/>
          <w:lang w:eastAsia="zh-CN"/>
        </w:rPr>
        <w:t>（</w:t>
      </w:r>
      <w:r>
        <w:rPr>
          <w:rFonts w:hint="eastAsia" w:ascii="黑体" w:hAnsi="黑体" w:eastAsia="黑体" w:cs="黑体"/>
          <w:lang w:val="en-US" w:eastAsia="zh-CN"/>
        </w:rPr>
        <w:t>1类</w:t>
      </w:r>
      <w:r>
        <w:rPr>
          <w:rFonts w:hint="eastAsia" w:ascii="黑体" w:hAnsi="黑体" w:eastAsia="黑体" w:cs="黑体"/>
          <w:lang w:eastAsia="zh-CN"/>
        </w:rPr>
        <w:t>）</w:t>
      </w:r>
    </w:p>
    <w:tbl>
      <w:tblPr>
        <w:tblStyle w:val="6"/>
        <w:tblW w:w="13920" w:type="dxa"/>
        <w:tblInd w:w="93" w:type="dxa"/>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CellMar>
            <w:top w:w="0" w:type="dxa"/>
            <w:left w:w="108" w:type="dxa"/>
            <w:bottom w:w="0" w:type="dxa"/>
            <w:right w:w="108" w:type="dxa"/>
          </w:tblCellMar>
        </w:tblPrEx>
        <w:trPr>
          <w:trHeight w:val="570" w:hRule="atLeast"/>
          <w:tblHead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CellMar>
            <w:top w:w="0" w:type="dxa"/>
            <w:left w:w="108" w:type="dxa"/>
            <w:bottom w:w="0" w:type="dxa"/>
            <w:right w:w="108" w:type="dxa"/>
          </w:tblCellMar>
        </w:tblPrEx>
        <w:trPr>
          <w:trHeight w:val="439"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服务价格登记证核发信息</w:t>
            </w: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工商注册码</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审批号</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经营范围</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有效起始时间</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有效截止时间</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审批日期</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39"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审批机关</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r>
        <w:rPr>
          <w:rFonts w:hint="eastAsia" w:ascii="黑体"/>
          <w:lang w:eastAsia="zh-CN"/>
        </w:rPr>
        <w:t>十八、</w:t>
      </w:r>
      <w:r>
        <w:rPr>
          <w:rFonts w:hint="eastAsia" w:ascii="黑体"/>
        </w:rPr>
        <w:t>区市场监督管理局</w:t>
      </w:r>
      <w:r>
        <w:rPr>
          <w:rFonts w:hint="eastAsia" w:ascii="黑体"/>
          <w:lang w:eastAsia="zh-CN"/>
        </w:rPr>
        <w:t>（</w:t>
      </w:r>
      <w:r>
        <w:rPr>
          <w:rFonts w:hint="eastAsia" w:ascii="黑体"/>
          <w:lang w:val="en-US" w:eastAsia="zh-CN"/>
        </w:rPr>
        <w:t>15类</w:t>
      </w:r>
      <w:r>
        <w:rPr>
          <w:rFonts w:hint="eastAsia" w:ascii="黑体"/>
          <w:lang w:eastAsia="zh-CN"/>
        </w:rPr>
        <w:t>）</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rPr>
      </w:pP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企业登记信息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企业类型</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行业</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法定代表人（负责人）</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注册资本</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万元</w:t>
            </w:r>
            <w:r>
              <w:rPr>
                <w:rFonts w:ascii="仿宋_GB2312" w:hAnsi="宋体" w:eastAsia="仿宋_GB2312" w:cs="宋体"/>
                <w:color w:val="000000"/>
                <w:kern w:val="0"/>
                <w:sz w:val="24"/>
                <w:szCs w:val="24"/>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币种</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成立日期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住所</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经营场所</w:t>
            </w:r>
            <w:r>
              <w:rPr>
                <w:rFonts w:ascii="仿宋_GB2312" w:hAnsi="宋体" w:eastAsia="仿宋_GB2312" w:cs="宋体"/>
                <w:color w:val="000000"/>
                <w:kern w:val="0"/>
                <w:sz w:val="24"/>
                <w:szCs w:val="24"/>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行政区划</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经营期限起始日期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经营期限截止日期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经营范围</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核准日期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办公电话</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邮政编码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主管机构</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登记状态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企业注、吊销信息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注销机关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注销日期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吊销机关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吊销日期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3</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个体工商户登记信息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个体工商户名称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类型</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经营者姓名</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经营场所</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组成形式</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经营范围</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注册日期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核准日期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执照有效期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4</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法定代表人（负责人）基本信息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其他权力</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法定代表人（负责人）姓名</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证件名称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证件号码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国籍</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办公电话</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移动电话</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民族</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现住地址</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5</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年报信息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年报年度</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年报发布日期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年报状态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6</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变更情况</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行政审批</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变更事项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变更前内容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变更后内容</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变更日期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FF"/>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证件号码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7</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分支机构信息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其他权力</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分支机构名称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分支机构统一社会信用代码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分支机构工商注册号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登记机关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8</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动产抵押登记信息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行政确认</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登记编号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被担保债权种类</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被担保债权数额</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债务人履行债务的期限起始日期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债务人履行债务的期限截止日期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担保范围</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抵押权人名称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抵押权人证照</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证件类型</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证照</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证件号码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抵押物名称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动产抵押登记状态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注销日期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注销原因</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9</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经营异常信息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列入经营异常名录原因</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列入日期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作出决定机关</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列入</w:t>
            </w:r>
            <w:r>
              <w:rPr>
                <w:rFonts w:ascii="仿宋_GB2312" w:hAnsi="宋体" w:eastAsia="仿宋_GB2312" w:cs="宋体"/>
                <w:color w:val="000000"/>
                <w:kern w:val="0"/>
                <w:sz w:val="24"/>
                <w:szCs w:val="24"/>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移出经营异常名录原因</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移出日期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作出决定机关</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移出</w:t>
            </w:r>
            <w:r>
              <w:rPr>
                <w:rFonts w:ascii="仿宋_GB2312" w:hAnsi="宋体" w:eastAsia="仿宋_GB2312" w:cs="宋体"/>
                <w:color w:val="000000"/>
                <w:kern w:val="0"/>
                <w:sz w:val="24"/>
                <w:szCs w:val="24"/>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10</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严重违法信息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列入严重违法企业名单原因</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列入日期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移出严重违法企业名单原因</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移出日期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作出决定机关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11</w:t>
            </w:r>
          </w:p>
        </w:tc>
        <w:tc>
          <w:tcPr>
            <w:tcW w:w="17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抽查检查信息</w:t>
            </w: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检查实施机关</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类型</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日期</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结果</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12</w:t>
            </w:r>
          </w:p>
        </w:tc>
        <w:tc>
          <w:tcPr>
            <w:tcW w:w="176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抽检信息</w:t>
            </w: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标称生产企业名称</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标称生产企业地址</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被抽样单位名称</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被抽样单位地址</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食品名称</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规格型号</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商标</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生产日期/批号</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不合格项目</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检验结果</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标准值</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0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分类</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质量监督抽查情况</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其他权力</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抽查时间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抽查产品名称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抽查产品规格型号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抽查结果</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诚信红名单</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上榜主要事由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诚信黑名单</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上榜主要事由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bookmarkStart w:id="15" w:name="_Toc500511494"/>
      <w:bookmarkStart w:id="16" w:name="_Toc499602805"/>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pPr>
      <w:r>
        <w:rPr>
          <w:rFonts w:hint="eastAsia"/>
        </w:rPr>
        <w:t>十</w:t>
      </w:r>
      <w:r>
        <w:rPr>
          <w:rFonts w:hint="eastAsia"/>
          <w:lang w:eastAsia="zh-CN"/>
        </w:rPr>
        <w:t>九</w:t>
      </w:r>
      <w:r>
        <w:rPr>
          <w:rFonts w:hint="eastAsia"/>
        </w:rPr>
        <w:t>、</w:t>
      </w:r>
      <w:r>
        <w:rPr>
          <w:rFonts w:hint="eastAsia"/>
          <w:lang w:eastAsia="zh-CN"/>
        </w:rPr>
        <w:t>区</w:t>
      </w:r>
      <w:r>
        <w:rPr>
          <w:rFonts w:hint="eastAsia"/>
        </w:rPr>
        <w:t>安全生产监</w:t>
      </w:r>
      <w:r>
        <w:rPr>
          <w:rFonts w:hint="eastAsia" w:ascii="黑体" w:hAnsi="黑体" w:eastAsia="黑体" w:cs="黑体"/>
        </w:rPr>
        <w:t>督管理局（</w:t>
      </w:r>
      <w:r>
        <w:rPr>
          <w:rFonts w:hint="eastAsia" w:ascii="黑体" w:hAnsi="黑体" w:eastAsia="黑体" w:cs="黑体"/>
          <w:lang w:val="en-US" w:eastAsia="zh-CN"/>
        </w:rPr>
        <w:t>1</w:t>
      </w:r>
      <w:r>
        <w:rPr>
          <w:rFonts w:hint="eastAsia" w:ascii="黑体" w:hAnsi="黑体" w:eastAsia="黑体" w:cs="黑体"/>
        </w:rPr>
        <w:t>类）</w:t>
      </w:r>
      <w:bookmarkEnd w:id="15"/>
    </w:p>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rPr>
      </w:pP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Times New Roman" w:hAnsi="Times New Roman"/>
                <w:color w:val="000000"/>
                <w:kern w:val="0"/>
                <w:sz w:val="24"/>
                <w:szCs w:val="24"/>
              </w:rPr>
            </w:pPr>
            <w:r>
              <w:rPr>
                <w:rFonts w:ascii="Times New Roman" w:hAnsi="Times New Roman"/>
                <w:color w:val="000000"/>
                <w:kern w:val="0"/>
                <w:sz w:val="24"/>
                <w:szCs w:val="24"/>
              </w:rPr>
              <w:t>6</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诚信黑名单</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上榜主要事由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Times New Roman" w:hAnsi="Times New Roman"/>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textAlignment w:val="auto"/>
        <w:rPr>
          <w:rFonts w:hint="eastAsia"/>
        </w:rPr>
      </w:pPr>
    </w:p>
    <w:p>
      <w:pPr>
        <w:pStyle w:val="5"/>
        <w:rPr>
          <w:rFonts w:hint="eastAsia"/>
          <w:lang w:eastAsia="zh-CN"/>
        </w:rPr>
      </w:pPr>
      <w:bookmarkStart w:id="17" w:name="_Toc500511514"/>
    </w:p>
    <w:p>
      <w:pPr>
        <w:pStyle w:val="5"/>
        <w:rPr>
          <w:rFonts w:hint="eastAsia"/>
          <w:lang w:eastAsia="zh-CN"/>
        </w:rPr>
      </w:pPr>
    </w:p>
    <w:p>
      <w:pPr>
        <w:pStyle w:val="5"/>
        <w:rPr>
          <w:rFonts w:hint="eastAsia"/>
          <w:lang w:eastAsia="zh-CN"/>
        </w:rPr>
      </w:pPr>
    </w:p>
    <w:p>
      <w:pPr>
        <w:pStyle w:val="5"/>
      </w:pPr>
      <w:r>
        <w:rPr>
          <w:rFonts w:hint="eastAsia"/>
          <w:lang w:eastAsia="zh-CN"/>
        </w:rPr>
        <w:t>二十</w:t>
      </w:r>
      <w:r>
        <w:rPr>
          <w:rFonts w:hint="eastAsia"/>
        </w:rPr>
        <w:t>、</w:t>
      </w:r>
      <w:r>
        <w:rPr>
          <w:rFonts w:hint="eastAsia"/>
          <w:lang w:eastAsia="zh-CN"/>
        </w:rPr>
        <w:t>区民族宗</w:t>
      </w:r>
      <w:r>
        <w:rPr>
          <w:rFonts w:hint="eastAsia" w:ascii="黑体" w:hAnsi="黑体" w:eastAsia="黑体" w:cs="黑体"/>
          <w:lang w:eastAsia="zh-CN"/>
        </w:rPr>
        <w:t>教事务管理局</w:t>
      </w:r>
      <w:r>
        <w:rPr>
          <w:rFonts w:hint="eastAsia" w:ascii="黑体" w:hAnsi="黑体" w:eastAsia="黑体" w:cs="黑体"/>
        </w:rPr>
        <w:t>（1类）</w:t>
      </w:r>
      <w:bookmarkEnd w:id="17"/>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7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宗教教职人员备案</w:t>
            </w: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资质信息</w:t>
            </w:r>
          </w:p>
        </w:tc>
        <w:tc>
          <w:tcPr>
            <w:tcW w:w="122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自然人</w:t>
            </w:r>
          </w:p>
        </w:tc>
        <w:tc>
          <w:tcPr>
            <w:tcW w:w="126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其他权力</w:t>
            </w:r>
          </w:p>
        </w:tc>
        <w:tc>
          <w:tcPr>
            <w:tcW w:w="7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实时</w:t>
            </w:r>
          </w:p>
        </w:tc>
        <w:tc>
          <w:tcPr>
            <w:tcW w:w="7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身份证号码</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教职名称</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教职证书编号</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发证组织</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所在团体、场所</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任职情况</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0" w:type="dxa"/>
            <w:vMerge w:val="continue"/>
            <w:vAlign w:val="center"/>
          </w:tcPr>
          <w:p>
            <w:pPr>
              <w:widowControl/>
              <w:jc w:val="left"/>
              <w:rPr>
                <w:rFonts w:ascii="宋体" w:hAnsi="宋体" w:cs="宋体"/>
                <w:color w:val="000000"/>
                <w:kern w:val="0"/>
                <w:szCs w:val="21"/>
              </w:rPr>
            </w:pPr>
          </w:p>
        </w:tc>
        <w:tc>
          <w:tcPr>
            <w:tcW w:w="1760" w:type="dxa"/>
            <w:vMerge w:val="continue"/>
            <w:vAlign w:val="center"/>
          </w:tcPr>
          <w:p>
            <w:pPr>
              <w:widowControl/>
              <w:jc w:val="left"/>
              <w:rPr>
                <w:rFonts w:ascii="宋体" w:hAnsi="宋体" w:cs="宋体"/>
                <w:color w:val="000000"/>
                <w:kern w:val="0"/>
                <w:szCs w:val="21"/>
              </w:rPr>
            </w:pPr>
          </w:p>
        </w:tc>
        <w:tc>
          <w:tcPr>
            <w:tcW w:w="39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备案日期</w:t>
            </w:r>
          </w:p>
        </w:tc>
        <w:tc>
          <w:tcPr>
            <w:tcW w:w="14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依申请公开</w:t>
            </w:r>
          </w:p>
        </w:tc>
        <w:tc>
          <w:tcPr>
            <w:tcW w:w="138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有限共享</w:t>
            </w:r>
          </w:p>
        </w:tc>
        <w:tc>
          <w:tcPr>
            <w:tcW w:w="740" w:type="dxa"/>
            <w:vMerge w:val="continue"/>
            <w:vAlign w:val="center"/>
          </w:tcPr>
          <w:p>
            <w:pPr>
              <w:widowControl/>
              <w:jc w:val="left"/>
              <w:rPr>
                <w:rFonts w:ascii="宋体" w:hAnsi="宋体" w:cs="宋体"/>
                <w:color w:val="000000"/>
                <w:kern w:val="0"/>
                <w:szCs w:val="21"/>
              </w:rPr>
            </w:pPr>
          </w:p>
        </w:tc>
        <w:tc>
          <w:tcPr>
            <w:tcW w:w="1220" w:type="dxa"/>
            <w:vMerge w:val="continue"/>
            <w:vAlign w:val="center"/>
          </w:tcPr>
          <w:p>
            <w:pPr>
              <w:widowControl/>
              <w:jc w:val="left"/>
              <w:rPr>
                <w:rFonts w:ascii="宋体" w:hAnsi="宋体" w:cs="宋体"/>
                <w:color w:val="000000"/>
                <w:kern w:val="0"/>
                <w:szCs w:val="21"/>
              </w:rPr>
            </w:pPr>
          </w:p>
        </w:tc>
        <w:tc>
          <w:tcPr>
            <w:tcW w:w="126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c>
          <w:tcPr>
            <w:tcW w:w="740" w:type="dxa"/>
            <w:vMerge w:val="continue"/>
            <w:vAlign w:val="center"/>
          </w:tcPr>
          <w:p>
            <w:pPr>
              <w:widowControl/>
              <w:jc w:val="left"/>
              <w:rPr>
                <w:rFonts w:ascii="宋体" w:hAnsi="宋体" w:cs="宋体"/>
                <w:color w:val="000000"/>
                <w:kern w:val="0"/>
                <w:szCs w:val="21"/>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spacing w:before="240" w:after="60"/>
        <w:jc w:val="center"/>
        <w:outlineLvl w:val="0"/>
        <w:rPr>
          <w:rFonts w:ascii="Cambria" w:hAnsi="Cambria" w:eastAsia="黑体"/>
          <w:bCs/>
          <w:sz w:val="32"/>
          <w:szCs w:val="32"/>
        </w:rPr>
      </w:pPr>
      <w:bookmarkStart w:id="18" w:name="_Toc500511499"/>
      <w:r>
        <w:rPr>
          <w:rFonts w:hint="eastAsia" w:ascii="Cambria" w:hAnsi="Cambria" w:eastAsia="黑体"/>
          <w:bCs/>
          <w:sz w:val="32"/>
          <w:szCs w:val="32"/>
          <w:lang w:eastAsia="zh-CN"/>
        </w:rPr>
        <w:t>二十一</w:t>
      </w:r>
      <w:r>
        <w:rPr>
          <w:rFonts w:hint="eastAsia" w:ascii="Cambria" w:hAnsi="Cambria" w:eastAsia="黑体"/>
          <w:bCs/>
          <w:sz w:val="32"/>
          <w:szCs w:val="32"/>
        </w:rPr>
        <w:t>、区地方税务局（6类）</w:t>
      </w:r>
      <w:bookmarkEnd w:id="18"/>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对应权力类别</w:t>
            </w:r>
          </w:p>
        </w:tc>
        <w:tc>
          <w:tcPr>
            <w:tcW w:w="7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jc w:val="center"/>
              <w:rPr>
                <w:color w:val="000000"/>
                <w:kern w:val="0"/>
                <w:sz w:val="18"/>
                <w:szCs w:val="18"/>
              </w:rPr>
            </w:pPr>
            <w:r>
              <w:rPr>
                <w:color w:val="000000"/>
                <w:kern w:val="0"/>
                <w:sz w:val="18"/>
                <w:szCs w:val="18"/>
              </w:rPr>
              <w:t>1</w:t>
            </w:r>
          </w:p>
        </w:tc>
        <w:tc>
          <w:tcPr>
            <w:tcW w:w="17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税务登记基本情况信息</w:t>
            </w: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统一社会信用代码/纳税人识别号</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企业状态</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税务登记机关</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税务登记日期</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jc w:val="center"/>
              <w:rPr>
                <w:color w:val="000000"/>
                <w:kern w:val="0"/>
                <w:sz w:val="18"/>
                <w:szCs w:val="18"/>
              </w:rPr>
            </w:pPr>
            <w:r>
              <w:rPr>
                <w:color w:val="000000"/>
                <w:kern w:val="0"/>
                <w:sz w:val="18"/>
                <w:szCs w:val="18"/>
              </w:rPr>
              <w:t>2</w:t>
            </w:r>
          </w:p>
        </w:tc>
        <w:tc>
          <w:tcPr>
            <w:tcW w:w="17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企业或单位欠税信息</w:t>
            </w: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统一社会信用代码/纳税人识别号</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欠缴税种</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欠税税额</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欠税公告机关</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欠税公告日期</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jc w:val="center"/>
              <w:rPr>
                <w:color w:val="000000"/>
                <w:kern w:val="0"/>
                <w:sz w:val="18"/>
                <w:szCs w:val="18"/>
              </w:rPr>
            </w:pPr>
            <w:r>
              <w:rPr>
                <w:color w:val="000000"/>
                <w:kern w:val="0"/>
                <w:sz w:val="18"/>
                <w:szCs w:val="18"/>
              </w:rPr>
              <w:t>3</w:t>
            </w:r>
          </w:p>
        </w:tc>
        <w:tc>
          <w:tcPr>
            <w:tcW w:w="17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纳税信用A等级信息</w:t>
            </w: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统一社会信用代码/纳税人识别号</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评价年度</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评价机关</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评价日期</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jc w:val="center"/>
              <w:rPr>
                <w:color w:val="000000"/>
                <w:kern w:val="0"/>
                <w:sz w:val="18"/>
                <w:szCs w:val="18"/>
              </w:rPr>
            </w:pPr>
            <w:r>
              <w:rPr>
                <w:color w:val="000000"/>
                <w:kern w:val="0"/>
                <w:sz w:val="18"/>
                <w:szCs w:val="18"/>
              </w:rPr>
              <w:t>4</w:t>
            </w:r>
          </w:p>
        </w:tc>
        <w:tc>
          <w:tcPr>
            <w:tcW w:w="17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重大税收违法案件信息（法人）</w:t>
            </w: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统一社会信用代码/纳税人识别号</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法定代表人或负责人姓名</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证件名称及号码</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实施检查单位</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案件性质</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主要违法事实</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相关法律依据及税务处理处罚情况</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jc w:val="center"/>
              <w:rPr>
                <w:color w:val="000000"/>
                <w:kern w:val="0"/>
                <w:sz w:val="18"/>
                <w:szCs w:val="18"/>
              </w:rPr>
            </w:pPr>
            <w:r>
              <w:rPr>
                <w:color w:val="000000"/>
                <w:kern w:val="0"/>
                <w:sz w:val="18"/>
                <w:szCs w:val="18"/>
              </w:rPr>
              <w:t>5</w:t>
            </w:r>
          </w:p>
        </w:tc>
        <w:tc>
          <w:tcPr>
            <w:tcW w:w="17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重大税收违法案件信息（个人）</w:t>
            </w: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证件名称及号码</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主要违法事实</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适用相关法律法规</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税务处理</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税务行政处罚情况</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实施检查单位</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jc w:val="center"/>
              <w:rPr>
                <w:color w:val="000000"/>
                <w:kern w:val="0"/>
                <w:sz w:val="18"/>
                <w:szCs w:val="18"/>
              </w:rPr>
            </w:pPr>
            <w:r>
              <w:rPr>
                <w:color w:val="000000"/>
                <w:kern w:val="0"/>
                <w:sz w:val="18"/>
                <w:szCs w:val="18"/>
              </w:rPr>
              <w:t>6</w:t>
            </w:r>
          </w:p>
        </w:tc>
        <w:tc>
          <w:tcPr>
            <w:tcW w:w="17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企业行政处罚信息</w:t>
            </w: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统一社会信用代码/纳税人识别号</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决定文书号</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处罚事由</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处罚依据</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处罚结论</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处罚日期</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0" w:type="dxa"/>
            <w:vMerge w:val="continue"/>
            <w:shd w:val="clear" w:color="auto" w:fill="auto"/>
            <w:vAlign w:val="center"/>
          </w:tcPr>
          <w:p>
            <w:pPr>
              <w:widowControl/>
              <w:jc w:val="left"/>
              <w:rPr>
                <w:color w:val="000000"/>
                <w:kern w:val="0"/>
                <w:sz w:val="18"/>
                <w:szCs w:val="18"/>
              </w:rPr>
            </w:pPr>
          </w:p>
        </w:tc>
        <w:tc>
          <w:tcPr>
            <w:tcW w:w="1760" w:type="dxa"/>
            <w:vMerge w:val="continue"/>
            <w:shd w:val="clear" w:color="auto" w:fill="auto"/>
            <w:vAlign w:val="center"/>
          </w:tcPr>
          <w:p>
            <w:pPr>
              <w:widowControl/>
              <w:jc w:val="left"/>
              <w:rPr>
                <w:rFonts w:ascii="仿宋_GB2312" w:hAnsi="宋体" w:eastAsia="仿宋_GB2312" w:cs="宋体"/>
                <w:color w:val="000000"/>
                <w:kern w:val="0"/>
                <w:sz w:val="24"/>
                <w:szCs w:val="24"/>
              </w:rPr>
            </w:pPr>
          </w:p>
        </w:tc>
        <w:tc>
          <w:tcPr>
            <w:tcW w:w="39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缴款日期</w:t>
            </w:r>
          </w:p>
        </w:tc>
        <w:tc>
          <w:tcPr>
            <w:tcW w:w="14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bl>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cs="黑体"/>
          <w:lang w:eastAsia="zh-CN"/>
        </w:rPr>
      </w:pPr>
    </w:p>
    <w:p>
      <w:pPr>
        <w:pStyle w:val="5"/>
        <w:keepNext w:val="0"/>
        <w:keepLines w:val="0"/>
        <w:pageBreakBefore w:val="0"/>
        <w:kinsoku/>
        <w:wordWrap/>
        <w:overflowPunct/>
        <w:topLinePunct w:val="0"/>
        <w:autoSpaceDE/>
        <w:autoSpaceDN/>
        <w:bidi w:val="0"/>
        <w:adjustRightInd/>
        <w:snapToGrid/>
        <w:spacing w:before="0" w:after="0" w:line="240" w:lineRule="atLeast"/>
        <w:ind w:left="0" w:leftChars="0" w:right="0" w:rightChars="0" w:firstLine="0" w:firstLineChars="0"/>
        <w:textAlignment w:val="auto"/>
        <w:rPr>
          <w:rFonts w:hint="eastAsia" w:ascii="黑体" w:hAnsi="黑体" w:eastAsia="黑体" w:cs="黑体"/>
        </w:rPr>
      </w:pPr>
      <w:r>
        <w:rPr>
          <w:rFonts w:hint="eastAsia" w:ascii="黑体" w:hAnsi="黑体" w:cs="黑体"/>
          <w:lang w:eastAsia="zh-CN"/>
        </w:rPr>
        <w:t>二十二</w:t>
      </w:r>
      <w:r>
        <w:rPr>
          <w:rFonts w:hint="eastAsia" w:ascii="黑体" w:hAnsi="黑体" w:eastAsia="黑体" w:cs="黑体"/>
        </w:rPr>
        <w:t>、</w:t>
      </w:r>
      <w:bookmarkEnd w:id="16"/>
      <w:r>
        <w:rPr>
          <w:rFonts w:hint="eastAsia" w:ascii="黑体" w:hAnsi="黑体" w:eastAsia="黑体" w:cs="黑体"/>
          <w:lang w:eastAsia="zh-CN"/>
        </w:rPr>
        <w:t>谢家集</w:t>
      </w:r>
      <w:r>
        <w:rPr>
          <w:rFonts w:hint="eastAsia" w:ascii="黑体" w:hAnsi="黑体" w:eastAsia="黑体" w:cs="黑体"/>
        </w:rPr>
        <w:t>国税分局</w:t>
      </w:r>
      <w:r>
        <w:rPr>
          <w:rFonts w:hint="eastAsia" w:ascii="黑体" w:hAnsi="黑体" w:eastAsia="黑体" w:cs="黑体"/>
          <w:lang w:eastAsia="zh-CN"/>
        </w:rPr>
        <w:t>（</w:t>
      </w:r>
      <w:r>
        <w:rPr>
          <w:rFonts w:hint="eastAsia" w:ascii="黑体" w:hAnsi="黑体" w:eastAsia="黑体" w:cs="黑体"/>
          <w:lang w:val="en-US" w:eastAsia="zh-CN"/>
        </w:rPr>
        <w:t>6类</w:t>
      </w:r>
      <w:r>
        <w:rPr>
          <w:rFonts w:hint="eastAsia" w:ascii="黑体" w:hAnsi="黑体" w:eastAsia="黑体" w:cs="黑体"/>
          <w:lang w:eastAsia="zh-CN"/>
        </w:rPr>
        <w:t>）</w:t>
      </w:r>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1</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纳税信用等级信息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信用等级</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有效期止</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2</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欠税信息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欠缴税种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欠缴税额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处理处罚机关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处理处罚日期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3</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税务登记基本情况信息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企业状态码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上年纳税总额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地区代码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主管税务机关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4</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偷税信息</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偷逃税种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偷逃税额</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处理处罚机关</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处理处罚日期</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5</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诚信红名单</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荣誉信息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行政奖励</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上榜主要事由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color w:val="000000"/>
                <w:kern w:val="0"/>
                <w:sz w:val="24"/>
                <w:szCs w:val="24"/>
              </w:rPr>
            </w:pPr>
            <w:r>
              <w:rPr>
                <w:color w:val="000000"/>
                <w:kern w:val="0"/>
                <w:sz w:val="24"/>
                <w:szCs w:val="24"/>
              </w:rPr>
              <w:t>6</w:t>
            </w:r>
          </w:p>
        </w:tc>
        <w:tc>
          <w:tcPr>
            <w:tcW w:w="17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诚信黑名单</w:t>
            </w: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行政相对人名称</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自然人、法人和其他组织</w:t>
            </w:r>
          </w:p>
        </w:tc>
        <w:tc>
          <w:tcPr>
            <w:tcW w:w="12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行政强制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税务登记号</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上榜主要事由</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发布起始时间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发布截止时间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发布单位</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color w:val="000000"/>
                <w:kern w:val="0"/>
                <w:sz w:val="24"/>
                <w:szCs w:val="24"/>
              </w:rPr>
            </w:pPr>
          </w:p>
        </w:tc>
        <w:tc>
          <w:tcPr>
            <w:tcW w:w="17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39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修改时间</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c>
          <w:tcPr>
            <w:tcW w:w="7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left"/>
              <w:textAlignment w:val="auto"/>
              <w:rPr>
                <w:rFonts w:ascii="仿宋_GB2312" w:hAnsi="宋体" w:eastAsia="仿宋_GB2312" w:cs="宋体"/>
                <w:color w:val="000000"/>
                <w:kern w:val="0"/>
                <w:sz w:val="24"/>
                <w:szCs w:val="24"/>
              </w:rPr>
            </w:pPr>
          </w:p>
        </w:tc>
      </w:tr>
    </w:tbl>
    <w:p>
      <w:pPr>
        <w:pStyle w:val="5"/>
        <w:rPr>
          <w:rFonts w:hint="eastAsia" w:ascii="黑体" w:hAnsi="黑体" w:cs="黑体"/>
          <w:lang w:eastAsia="zh-CN"/>
        </w:rPr>
      </w:pPr>
      <w:bookmarkStart w:id="19" w:name="_Toc499602791"/>
    </w:p>
    <w:p>
      <w:pPr>
        <w:pStyle w:val="5"/>
        <w:rPr>
          <w:rFonts w:hint="eastAsia" w:ascii="黑体" w:hAnsi="黑体" w:eastAsia="黑体" w:cs="黑体"/>
        </w:rPr>
      </w:pPr>
      <w:r>
        <w:rPr>
          <w:rFonts w:hint="eastAsia" w:ascii="黑体" w:hAnsi="黑体" w:cs="黑体"/>
          <w:lang w:eastAsia="zh-CN"/>
        </w:rPr>
        <w:t>二十三、</w:t>
      </w:r>
      <w:r>
        <w:rPr>
          <w:rFonts w:hint="eastAsia" w:ascii="黑体" w:hAnsi="黑体" w:eastAsia="黑体" w:cs="黑体"/>
        </w:rPr>
        <w:t>谢家集交通运输分局</w:t>
      </w:r>
      <w:bookmarkEnd w:id="19"/>
      <w:r>
        <w:rPr>
          <w:rFonts w:hint="eastAsia" w:ascii="黑体" w:hAnsi="黑体" w:eastAsia="黑体" w:cs="黑体"/>
          <w:lang w:eastAsia="zh-CN"/>
        </w:rPr>
        <w:t>（</w:t>
      </w:r>
      <w:r>
        <w:rPr>
          <w:rFonts w:hint="eastAsia" w:ascii="黑体" w:hAnsi="黑体" w:eastAsia="黑体" w:cs="黑体"/>
          <w:lang w:val="en-US" w:eastAsia="zh-CN"/>
        </w:rPr>
        <w:t>5类</w:t>
      </w:r>
      <w:r>
        <w:rPr>
          <w:rFonts w:hint="eastAsia" w:ascii="黑体" w:hAnsi="黑体" w:eastAsia="黑体" w:cs="黑体"/>
          <w:lang w:eastAsia="zh-CN"/>
        </w:rPr>
        <w:t>）</w:t>
      </w:r>
    </w:p>
    <w:p/>
    <w:tbl>
      <w:tblPr>
        <w:tblStyle w:val="6"/>
        <w:tblW w:w="139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60"/>
        <w:gridCol w:w="3940"/>
        <w:gridCol w:w="1440"/>
        <w:gridCol w:w="1380"/>
        <w:gridCol w:w="740"/>
        <w:gridCol w:w="1220"/>
        <w:gridCol w:w="1260"/>
        <w:gridCol w:w="7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70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序号</w:t>
            </w:r>
          </w:p>
        </w:tc>
        <w:tc>
          <w:tcPr>
            <w:tcW w:w="176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信息记录名称</w:t>
            </w:r>
          </w:p>
        </w:tc>
        <w:tc>
          <w:tcPr>
            <w:tcW w:w="394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信息指标项</w:t>
            </w:r>
          </w:p>
        </w:tc>
        <w:tc>
          <w:tcPr>
            <w:tcW w:w="144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公开属性</w:t>
            </w:r>
          </w:p>
        </w:tc>
        <w:tc>
          <w:tcPr>
            <w:tcW w:w="138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共享范围</w:t>
            </w:r>
          </w:p>
        </w:tc>
        <w:tc>
          <w:tcPr>
            <w:tcW w:w="74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信息类别</w:t>
            </w:r>
          </w:p>
        </w:tc>
        <w:tc>
          <w:tcPr>
            <w:tcW w:w="122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主体类别</w:t>
            </w:r>
          </w:p>
        </w:tc>
        <w:tc>
          <w:tcPr>
            <w:tcW w:w="1260" w:type="dxa"/>
            <w:vAlign w:val="center"/>
          </w:tcPr>
          <w:p>
            <w:pPr>
              <w:widowControl/>
              <w:jc w:val="center"/>
              <w:rPr>
                <w:rFonts w:hint="eastAsia" w:ascii="楷体_GB2312" w:hAnsi="宋体" w:eastAsia="楷体_GB2312" w:cs="宋体"/>
                <w:b/>
                <w:bCs/>
                <w:color w:val="000000"/>
                <w:kern w:val="0"/>
                <w:sz w:val="24"/>
                <w:szCs w:val="24"/>
                <w:lang w:eastAsia="zh-CN"/>
              </w:rPr>
            </w:pPr>
            <w:r>
              <w:rPr>
                <w:rFonts w:hint="eastAsia" w:ascii="楷体_GB2312" w:hAnsi="宋体" w:eastAsia="楷体_GB2312" w:cs="宋体"/>
                <w:b/>
                <w:bCs/>
                <w:color w:val="000000"/>
                <w:kern w:val="0"/>
                <w:sz w:val="24"/>
                <w:szCs w:val="24"/>
              </w:rPr>
              <w:t>对应权</w:t>
            </w:r>
          </w:p>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力类别</w:t>
            </w:r>
          </w:p>
        </w:tc>
        <w:tc>
          <w:tcPr>
            <w:tcW w:w="74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交换频率</w:t>
            </w:r>
          </w:p>
        </w:tc>
        <w:tc>
          <w:tcPr>
            <w:tcW w:w="740" w:type="dxa"/>
            <w:vAlign w:val="center"/>
          </w:tcPr>
          <w:p>
            <w:pPr>
              <w:widowControl/>
              <w:jc w:val="center"/>
              <w:rPr>
                <w:rFonts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widowControl/>
              <w:jc w:val="center"/>
              <w:rPr>
                <w:color w:val="000000"/>
                <w:kern w:val="0"/>
                <w:sz w:val="24"/>
                <w:szCs w:val="24"/>
              </w:rPr>
            </w:pPr>
            <w:r>
              <w:rPr>
                <w:color w:val="000000"/>
                <w:kern w:val="0"/>
                <w:sz w:val="24"/>
                <w:szCs w:val="24"/>
              </w:rPr>
              <w:t>1</w:t>
            </w:r>
          </w:p>
        </w:tc>
        <w:tc>
          <w:tcPr>
            <w:tcW w:w="17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道路运输企业考核等级结果信息</w:t>
            </w: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工商注册号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纳税人识别号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考核等级</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评定时间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widowControl/>
              <w:jc w:val="center"/>
              <w:rPr>
                <w:color w:val="000000"/>
                <w:kern w:val="0"/>
                <w:sz w:val="24"/>
                <w:szCs w:val="24"/>
              </w:rPr>
            </w:pPr>
            <w:r>
              <w:rPr>
                <w:color w:val="000000"/>
                <w:kern w:val="0"/>
                <w:sz w:val="24"/>
                <w:szCs w:val="24"/>
              </w:rPr>
              <w:t>2</w:t>
            </w:r>
          </w:p>
        </w:tc>
        <w:tc>
          <w:tcPr>
            <w:tcW w:w="17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道路运输企业登记情况信息</w:t>
            </w: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许可证号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许可范围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有效起始时间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有效截止时间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登记机关</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登记日期</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申办人姓名</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办件结果</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widowControl/>
              <w:jc w:val="center"/>
              <w:rPr>
                <w:color w:val="000000"/>
                <w:kern w:val="0"/>
                <w:sz w:val="24"/>
                <w:szCs w:val="24"/>
              </w:rPr>
            </w:pPr>
            <w:r>
              <w:rPr>
                <w:color w:val="000000"/>
                <w:kern w:val="0"/>
                <w:sz w:val="24"/>
                <w:szCs w:val="24"/>
              </w:rPr>
              <w:t>3</w:t>
            </w:r>
          </w:p>
        </w:tc>
        <w:tc>
          <w:tcPr>
            <w:tcW w:w="17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个人资格（职称）信息</w:t>
            </w: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资质信息</w:t>
            </w:r>
          </w:p>
        </w:tc>
        <w:tc>
          <w:tcPr>
            <w:tcW w:w="12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行政审批</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公民身份证号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资格（职称）名称</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资格（职称）证书编号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资格（职称）等级</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取得时间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审批单位</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widowControl/>
              <w:jc w:val="center"/>
              <w:rPr>
                <w:color w:val="000000"/>
                <w:kern w:val="0"/>
                <w:sz w:val="24"/>
                <w:szCs w:val="24"/>
              </w:rPr>
            </w:pPr>
            <w:r>
              <w:rPr>
                <w:color w:val="000000"/>
                <w:kern w:val="0"/>
                <w:sz w:val="24"/>
                <w:szCs w:val="24"/>
              </w:rPr>
              <w:t>4</w:t>
            </w:r>
          </w:p>
        </w:tc>
        <w:tc>
          <w:tcPr>
            <w:tcW w:w="17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个人资格（职称）注（吊）销信息</w:t>
            </w: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不良信息</w:t>
            </w:r>
          </w:p>
        </w:tc>
        <w:tc>
          <w:tcPr>
            <w:tcW w:w="12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自然人</w:t>
            </w:r>
          </w:p>
        </w:tc>
        <w:tc>
          <w:tcPr>
            <w:tcW w:w="12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行政处罚</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公民身份证号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不共享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资格（职称）名称</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资格（职称）证书编号</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注（吊）销原因</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资格注（吊）销时间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资格注（吊）销机关</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依申请公开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有限共享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restart"/>
            <w:vAlign w:val="center"/>
          </w:tcPr>
          <w:p>
            <w:pPr>
              <w:widowControl/>
              <w:jc w:val="center"/>
              <w:rPr>
                <w:color w:val="000000"/>
                <w:kern w:val="0"/>
                <w:sz w:val="24"/>
                <w:szCs w:val="24"/>
              </w:rPr>
            </w:pPr>
            <w:r>
              <w:rPr>
                <w:color w:val="000000"/>
                <w:kern w:val="0"/>
                <w:sz w:val="24"/>
                <w:szCs w:val="24"/>
              </w:rPr>
              <w:t>5</w:t>
            </w:r>
          </w:p>
        </w:tc>
        <w:tc>
          <w:tcPr>
            <w:tcW w:w="17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企业质量信誉考核信息</w:t>
            </w: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统一社会信用代码</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基本信息</w:t>
            </w:r>
          </w:p>
        </w:tc>
        <w:tc>
          <w:tcPr>
            <w:tcW w:w="122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法人和其他组织</w:t>
            </w:r>
          </w:p>
        </w:tc>
        <w:tc>
          <w:tcPr>
            <w:tcW w:w="126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实时</w:t>
            </w:r>
          </w:p>
        </w:tc>
        <w:tc>
          <w:tcPr>
            <w:tcW w:w="740" w:type="dxa"/>
            <w:vMerge w:val="restart"/>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组织机构代码</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企业名称</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信用等级</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0" w:type="dxa"/>
            <w:vMerge w:val="continue"/>
            <w:vAlign w:val="center"/>
          </w:tcPr>
          <w:p>
            <w:pPr>
              <w:widowControl/>
              <w:jc w:val="left"/>
              <w:rPr>
                <w:color w:val="000000"/>
                <w:kern w:val="0"/>
                <w:sz w:val="24"/>
                <w:szCs w:val="24"/>
              </w:rPr>
            </w:pPr>
          </w:p>
        </w:tc>
        <w:tc>
          <w:tcPr>
            <w:tcW w:w="1760" w:type="dxa"/>
            <w:vMerge w:val="continue"/>
            <w:vAlign w:val="center"/>
          </w:tcPr>
          <w:p>
            <w:pPr>
              <w:widowControl/>
              <w:jc w:val="left"/>
              <w:rPr>
                <w:rFonts w:ascii="仿宋_GB2312" w:hAnsi="宋体" w:eastAsia="仿宋_GB2312" w:cs="宋体"/>
                <w:color w:val="000000"/>
                <w:kern w:val="0"/>
                <w:sz w:val="24"/>
                <w:szCs w:val="24"/>
              </w:rPr>
            </w:pPr>
          </w:p>
        </w:tc>
        <w:tc>
          <w:tcPr>
            <w:tcW w:w="39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评定时间</w:t>
            </w:r>
          </w:p>
        </w:tc>
        <w:tc>
          <w:tcPr>
            <w:tcW w:w="144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全社会公开</w:t>
            </w:r>
          </w:p>
        </w:tc>
        <w:tc>
          <w:tcPr>
            <w:tcW w:w="138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政务共享</w:t>
            </w: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1220" w:type="dxa"/>
            <w:vMerge w:val="continue"/>
            <w:vAlign w:val="center"/>
          </w:tcPr>
          <w:p>
            <w:pPr>
              <w:widowControl/>
              <w:jc w:val="left"/>
              <w:rPr>
                <w:rFonts w:ascii="仿宋_GB2312" w:hAnsi="宋体" w:eastAsia="仿宋_GB2312" w:cs="宋体"/>
                <w:color w:val="000000"/>
                <w:kern w:val="0"/>
                <w:sz w:val="24"/>
                <w:szCs w:val="24"/>
              </w:rPr>
            </w:pPr>
          </w:p>
        </w:tc>
        <w:tc>
          <w:tcPr>
            <w:tcW w:w="126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c>
          <w:tcPr>
            <w:tcW w:w="740" w:type="dxa"/>
            <w:vMerge w:val="continue"/>
            <w:vAlign w:val="center"/>
          </w:tcPr>
          <w:p>
            <w:pPr>
              <w:widowControl/>
              <w:jc w:val="left"/>
              <w:rPr>
                <w:rFonts w:ascii="仿宋_GB2312" w:hAnsi="宋体" w:eastAsia="仿宋_GB2312" w:cs="宋体"/>
                <w:color w:val="000000"/>
                <w:kern w:val="0"/>
                <w:sz w:val="24"/>
                <w:szCs w:val="24"/>
              </w:rPr>
            </w:pPr>
          </w:p>
        </w:tc>
      </w:tr>
    </w:tbl>
    <w:p>
      <w:pPr>
        <w:keepNext w:val="0"/>
        <w:keepLines w:val="0"/>
        <w:pageBreakBefore w:val="0"/>
        <w:kinsoku/>
        <w:wordWrap/>
        <w:overflowPunct/>
        <w:topLinePunct w:val="0"/>
        <w:autoSpaceDE/>
        <w:autoSpaceDN/>
        <w:bidi w:val="0"/>
        <w:adjustRightInd/>
        <w:snapToGrid/>
        <w:spacing w:line="240" w:lineRule="atLeast"/>
        <w:ind w:left="0" w:leftChars="0" w:right="0" w:rightChars="0" w:firstLine="0" w:firstLineChars="0"/>
        <w:jc w:val="both"/>
        <w:textAlignment w:val="auto"/>
        <w:rPr>
          <w:rFonts w:hint="eastAsia" w:ascii="Calibri Light" w:hAnsi="Calibri Light" w:eastAsia="黑体" w:cs="Times New Roman"/>
          <w:bCs/>
          <w:kern w:val="2"/>
          <w:sz w:val="32"/>
          <w:szCs w:val="32"/>
          <w:lang w:val="en-US" w:eastAsia="zh-CN" w:bidi="ar-S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ZGEyYmU4NTYzMDgxNDBkZDBmYjNjZGUyMTE2NWQifQ=="/>
  </w:docVars>
  <w:rsids>
    <w:rsidRoot w:val="558D51B3"/>
    <w:rsid w:val="104C3929"/>
    <w:rsid w:val="1B574D47"/>
    <w:rsid w:val="221029F2"/>
    <w:rsid w:val="23EF3280"/>
    <w:rsid w:val="2DCF3229"/>
    <w:rsid w:val="314A4665"/>
    <w:rsid w:val="33727B4D"/>
    <w:rsid w:val="3C500636"/>
    <w:rsid w:val="418A5FED"/>
    <w:rsid w:val="558D51B3"/>
    <w:rsid w:val="5E57181B"/>
    <w:rsid w:val="5FDB0465"/>
    <w:rsid w:val="69BB42DA"/>
    <w:rsid w:val="6E68201D"/>
    <w:rsid w:val="7F47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autoRedefine/>
    <w:qFormat/>
    <w:uiPriority w:val="0"/>
    <w:pPr>
      <w:spacing w:before="240" w:after="60"/>
      <w:jc w:val="center"/>
      <w:outlineLvl w:val="0"/>
    </w:pPr>
    <w:rPr>
      <w:rFonts w:ascii="Calibri Light" w:hAnsi="Calibri Light" w:eastAsia="黑体" w:cs="Times New Roman"/>
      <w:bCs/>
      <w:sz w:val="32"/>
      <w:szCs w:val="32"/>
    </w:rPr>
  </w:style>
  <w:style w:type="paragraph" w:customStyle="1" w:styleId="8">
    <w:name w:val="TOC 标题1"/>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2017-12-15T00:07:00Z</dcterms:created>
  <dc:creator>Administrator</dc:creator>
  <cp:lastModifiedBy>遇健不散</cp:lastModifiedBy>
  <cp:lastPrinted>2017-12-18T03:21:00Z</cp:lastPrinted>
  <dcterms:modified xsi:type="dcterms:W3CDTF">2024-01-30T08:27:12Z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F9BAB2BFC7AA43E1B4FFAC0D733D4A2C_13</vt:lpwstr>
  </property>
</Properties>
</file>