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bidi w:val="0"/>
        <w:jc w:val="center"/>
        <w:rPr>
          <w:rFonts w:hint="eastAsia" w:ascii="宋体" w:hAnsi="宋体" w:eastAsia="宋体" w:cs="宋体"/>
          <w:b/>
          <w:bCs/>
          <w:sz w:val="44"/>
          <w:szCs w:val="28"/>
        </w:rPr>
      </w:pPr>
      <w:r>
        <w:rPr>
          <w:rFonts w:hint="eastAsia" w:ascii="宋体" w:hAnsi="宋体" w:cs="宋体"/>
          <w:b/>
          <w:bCs/>
          <w:sz w:val="44"/>
          <w:szCs w:val="28"/>
          <w:lang w:val="en-US" w:eastAsia="zh-CN"/>
        </w:rPr>
        <w:t>淮南市谢家集区2026年城镇老旧小区改造工程配套基础设施建设项目跟踪审计及结算审计服务</w:t>
      </w:r>
      <w:r>
        <w:rPr>
          <w:rFonts w:hint="eastAsia" w:ascii="宋体" w:hAnsi="宋体" w:eastAsia="宋体" w:cs="宋体"/>
          <w:b/>
          <w:bCs/>
          <w:sz w:val="44"/>
          <w:szCs w:val="28"/>
          <w:lang w:val="en-US" w:eastAsia="zh-CN"/>
        </w:rPr>
        <w:t>比选</w:t>
      </w:r>
      <w:r>
        <w:rPr>
          <w:rFonts w:hint="eastAsia" w:ascii="宋体" w:hAnsi="宋体" w:eastAsia="宋体" w:cs="宋体"/>
          <w:b/>
          <w:bCs/>
          <w:sz w:val="44"/>
          <w:szCs w:val="28"/>
        </w:rPr>
        <w:t>公告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r>
        <w:rPr>
          <w:rFonts w:hint="eastAsia" w:ascii="宋体" w:hAnsi="宋体" w:eastAsia="宋体" w:cs="宋体"/>
          <w:b/>
          <w:bCs/>
          <w:sz w:val="28"/>
          <w:szCs w:val="28"/>
          <w:lang w:val="en-US" w:eastAsia="zh-CN"/>
        </w:rPr>
        <w:t>与</w:t>
      </w:r>
      <w:r>
        <w:rPr>
          <w:rFonts w:hint="eastAsia" w:ascii="宋体" w:hAnsi="宋体" w:cs="宋体"/>
          <w:b/>
          <w:bCs/>
          <w:sz w:val="28"/>
          <w:szCs w:val="28"/>
          <w:lang w:val="en-US" w:eastAsia="zh-CN"/>
        </w:rPr>
        <w:t>比选</w:t>
      </w:r>
      <w:r>
        <w:rPr>
          <w:rFonts w:hint="eastAsia" w:ascii="宋体" w:hAnsi="宋体" w:eastAsia="宋体" w:cs="宋体"/>
          <w:b/>
          <w:bCs/>
          <w:sz w:val="28"/>
          <w:szCs w:val="28"/>
          <w:lang w:val="en-US" w:eastAsia="zh-CN"/>
        </w:rPr>
        <w:t>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项目名称：</w:t>
      </w:r>
      <w:r>
        <w:rPr>
          <w:rFonts w:hint="eastAsia" w:ascii="宋体" w:hAnsi="宋体" w:cs="宋体"/>
          <w:sz w:val="28"/>
          <w:szCs w:val="28"/>
          <w:lang w:val="zh-TW" w:eastAsia="zh-CN"/>
        </w:rPr>
        <w:t>淮南市谢家集区2026年城镇老旧小区改造工程配套基础设施建设项目跟踪审计及结算审计服务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highlight w:val="none"/>
          <w:u w:val="single"/>
          <w:lang w:val="en-US" w:eastAsia="zh-CN"/>
        </w:rPr>
      </w:pPr>
      <w:r>
        <w:rPr>
          <w:rFonts w:hint="eastAsia" w:ascii="宋体" w:hAnsi="宋体" w:eastAsia="宋体" w:cs="宋体"/>
          <w:sz w:val="28"/>
          <w:szCs w:val="28"/>
          <w:lang w:val="en-US" w:eastAsia="zh-CN"/>
        </w:rPr>
        <w:t>1.2</w:t>
      </w:r>
      <w:r>
        <w:rPr>
          <w:rFonts w:hint="eastAsia" w:ascii="宋体" w:hAnsi="宋体" w:eastAsia="宋体" w:cs="宋体"/>
          <w:sz w:val="28"/>
          <w:szCs w:val="28"/>
          <w:highlight w:val="none"/>
          <w:lang w:val="en-US" w:eastAsia="zh-CN"/>
        </w:rPr>
        <w:t>项目编号：</w:t>
      </w:r>
      <w:r>
        <w:rPr>
          <w:rFonts w:hint="eastAsia" w:ascii="宋体" w:hAnsi="宋体" w:cs="宋体"/>
          <w:sz w:val="28"/>
          <w:szCs w:val="28"/>
          <w:highlight w:val="none"/>
          <w:lang w:val="en-US" w:eastAsia="zh-CN"/>
        </w:rPr>
        <w:t>CCCF-2026BX003</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r>
        <w:rPr>
          <w:rFonts w:hint="eastAsia" w:ascii="宋体" w:hAnsi="宋体" w:eastAsia="宋体" w:cs="宋体"/>
          <w:sz w:val="28"/>
          <w:szCs w:val="28"/>
        </w:rPr>
        <w:t>采购方式：</w:t>
      </w:r>
      <w:r>
        <w:rPr>
          <w:rFonts w:hint="eastAsia" w:ascii="宋体" w:hAnsi="宋体" w:eastAsia="宋体" w:cs="宋体"/>
          <w:sz w:val="28"/>
          <w:szCs w:val="28"/>
          <w:lang w:val="en-US" w:eastAsia="zh-CN"/>
        </w:rPr>
        <w:t>公开比选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1.4采购人：淮南市谢家集区住房和城乡建设局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1.5工程概况</w:t>
      </w:r>
      <w:r>
        <w:rPr>
          <w:rFonts w:hint="eastAsia" w:ascii="宋体" w:hAnsi="宋体" w:eastAsia="宋体" w:cs="宋体"/>
          <w:sz w:val="28"/>
          <w:szCs w:val="28"/>
        </w:rPr>
        <w:t>：本项目主要对谢家集区城区新工村、新建村等9个老旧小区进行改造及谢三路交谢新路道路交口整治，涉及99栋楼2774户，改造面积约15.85万平方米。包括改造小区建筑楼栋主体、路面拆除、新建道路、道路标志、绿化改造、文化体育设施、停车位、污水管网、消防设施、安防设施、照明充电桩等基础设施及公共服务设施</w:t>
      </w:r>
      <w:r>
        <w:rPr>
          <w:rFonts w:hint="eastAsia" w:ascii="宋体" w:hAnsi="宋体" w:eastAsia="宋体" w:cs="宋体"/>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sz w:val="28"/>
          <w:szCs w:val="28"/>
          <w:highlight w:val="none"/>
          <w:lang w:val="en-US" w:eastAsia="zh-CN"/>
        </w:rPr>
        <w:t>1.6</w:t>
      </w:r>
      <w:r>
        <w:rPr>
          <w:rFonts w:hint="eastAsia" w:ascii="宋体" w:hAnsi="宋体" w:eastAsia="宋体" w:cs="宋体"/>
          <w:sz w:val="28"/>
          <w:szCs w:val="28"/>
          <w:highlight w:val="none"/>
        </w:rPr>
        <w:t>最高限价：</w:t>
      </w:r>
      <w:r>
        <w:rPr>
          <w:rFonts w:hint="eastAsia" w:ascii="宋体" w:hAnsi="宋体" w:cs="宋体"/>
          <w:sz w:val="28"/>
          <w:szCs w:val="28"/>
          <w:highlight w:val="none"/>
          <w:lang w:val="en-US" w:eastAsia="zh-CN"/>
        </w:rPr>
        <w:t>267000</w:t>
      </w:r>
      <w:r>
        <w:rPr>
          <w:rFonts w:hint="eastAsia" w:ascii="宋体" w:hAnsi="宋体" w:eastAsia="宋体" w:cs="宋体"/>
          <w:sz w:val="28"/>
          <w:szCs w:val="28"/>
          <w:highlight w:val="none"/>
        </w:rPr>
        <w:t>元</w:t>
      </w:r>
      <w:r>
        <w:rPr>
          <w:rFonts w:hint="eastAsia" w:ascii="宋体" w:hAnsi="宋体" w:eastAsia="宋体" w:cs="宋体"/>
          <w:sz w:val="28"/>
          <w:szCs w:val="28"/>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sz w:val="28"/>
          <w:szCs w:val="28"/>
          <w:lang w:val="en-US" w:eastAsia="zh-CN"/>
        </w:rPr>
        <w:t>1.7</w:t>
      </w:r>
      <w:r>
        <w:rPr>
          <w:rFonts w:hint="eastAsia" w:ascii="宋体" w:hAnsi="宋体" w:eastAsia="宋体" w:cs="宋体"/>
          <w:sz w:val="28"/>
          <w:szCs w:val="28"/>
        </w:rPr>
        <w:t>采购需求：对淮南市谢家集区2026年城镇老旧小区改造工程配套基础设施建设项目实施跟踪审计及竣工结算审计工作，包括但不限于工程量清单及预算价审核、进度款审核、签证变更审核、结算审核，协助采购人开展索赔与反索赔工作等，以及提供相应的技术支持与咨询服务</w:t>
      </w:r>
      <w:r>
        <w:rPr>
          <w:rFonts w:hint="eastAsia" w:ascii="宋体" w:hAnsi="宋体" w:eastAsia="宋体" w:cs="宋体"/>
          <w:b w:val="0"/>
          <w:bCs w:val="0"/>
          <w:kern w:val="2"/>
          <w:sz w:val="28"/>
          <w:szCs w:val="28"/>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lang w:val="en-US" w:eastAsia="zh-CN" w:bidi="ar-SA"/>
        </w:rPr>
        <w:t>1.8服务履行期限：</w:t>
      </w:r>
      <w:r>
        <w:rPr>
          <w:rFonts w:hint="eastAsia" w:ascii="宋体" w:hAnsi="宋体" w:eastAsia="宋体" w:cs="宋体"/>
          <w:b w:val="0"/>
          <w:bCs w:val="0"/>
          <w:kern w:val="2"/>
          <w:sz w:val="28"/>
          <w:szCs w:val="28"/>
          <w:highlight w:val="none"/>
          <w:lang w:val="en-US" w:eastAsia="zh-CN" w:bidi="ar-SA"/>
        </w:rPr>
        <w:t>自审计合同签订之日起至竣工验收合格为止</w:t>
      </w:r>
      <w:r>
        <w:rPr>
          <w:rFonts w:hint="eastAsia" w:ascii="宋体" w:hAnsi="宋体" w:eastAsia="宋体" w:cs="宋体"/>
          <w:bCs w:val="0"/>
          <w:snapToGrid/>
          <w:color w:val="auto"/>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1.9本项目（是/否）接受联合体：不接受。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1.10服务质量：合格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leftChars="0" w:right="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二、供应商的资格要求：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2.1满足</w:t>
      </w:r>
      <w:r>
        <w:rPr>
          <w:rFonts w:hint="eastAsia" w:ascii="宋体" w:hAnsi="宋体" w:eastAsia="宋体" w:cs="宋体"/>
          <w:color w:val="auto"/>
          <w:sz w:val="28"/>
          <w:szCs w:val="28"/>
          <w:highlight w:val="none"/>
        </w:rPr>
        <w:t>《中华人民共和国政府采购法》第二十</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条</w:t>
      </w:r>
      <w:r>
        <w:rPr>
          <w:rFonts w:hint="eastAsia" w:ascii="宋体" w:hAnsi="宋体" w:eastAsia="宋体" w:cs="宋体"/>
          <w:b w:val="0"/>
          <w:bCs w:val="0"/>
          <w:kern w:val="2"/>
          <w:sz w:val="28"/>
          <w:szCs w:val="28"/>
          <w:lang w:val="en-US" w:eastAsia="zh-CN" w:bidi="ar-SA"/>
        </w:rPr>
        <w:t>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2.2本项目的特定资格要求：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（1）供应商资质要求：无。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lang w:val="en-US" w:eastAsia="zh-CN" w:bidi="ar-SA"/>
        </w:rPr>
        <w:t>（2）项目负责人须具备下列证书之一：具有土木建筑工程专业一级注册造价工程师或土建专业国家级注册造价工程师证书</w:t>
      </w:r>
      <w:r>
        <w:rPr>
          <w:rFonts w:hint="eastAsia" w:ascii="宋体" w:hAnsi="宋体" w:eastAsia="宋体" w:cs="宋体"/>
          <w:b w:val="0"/>
          <w:bCs w:val="0"/>
          <w:kern w:val="2"/>
          <w:sz w:val="28"/>
          <w:szCs w:val="28"/>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yellow"/>
          <w:lang w:val="en-US" w:eastAsia="zh-CN" w:bidi="ar-SA"/>
        </w:rPr>
      </w:pPr>
      <w:r>
        <w:rPr>
          <w:rFonts w:hint="eastAsia" w:ascii="宋体" w:hAnsi="宋体" w:eastAsia="宋体" w:cs="宋体"/>
          <w:b w:val="0"/>
          <w:bCs w:val="0"/>
          <w:kern w:val="2"/>
          <w:sz w:val="28"/>
          <w:szCs w:val="28"/>
          <w:highlight w:val="none"/>
          <w:lang w:val="en-US" w:eastAsia="zh-CN" w:bidi="ar-SA"/>
        </w:rPr>
        <w:t>2.3信誉要求：供应商按照信誉要求提供①～③提供信誉承诺书。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①在响应截止时间前，未被最高人民法院在“中国执行信息公开网”网站（http://zxgk.court.gov.cn）列为失信被执行人；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②在响应截止时间前，未被国家市场监督管理部门在国家企业信用信息公示系统（www.gsxt.gov.cn）中列入严重违法失信企业名单；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③在响应截止时间前，未被中国政府采购网（www.ccgp.gov.cn）列入“政府采购严重违法失信行为记录名单”。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80" w:leftChars="0" w:right="0" w:firstLine="480" w:firstLineChars="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szCs w:val="28"/>
        </w:rPr>
        <w:t>项目需求</w:t>
      </w:r>
    </w:p>
    <w:p>
      <w:pPr>
        <w:shd w:val="clear" w:color="auto" w:fill="FFFFFF"/>
        <w:spacing w:line="360" w:lineRule="auto"/>
        <w:ind w:firstLine="560"/>
        <w:jc w:val="left"/>
        <w:rPr>
          <w:rFonts w:hint="eastAsia" w:ascii="宋体" w:hAnsi="宋体" w:eastAsia="宋体" w:cs="宋体"/>
          <w:szCs w:val="28"/>
        </w:rPr>
      </w:pPr>
      <w:r>
        <w:rPr>
          <w:rFonts w:hint="eastAsia" w:ascii="宋体" w:hAnsi="宋体" w:eastAsia="宋体" w:cs="宋体"/>
          <w:szCs w:val="28"/>
        </w:rPr>
        <w:t>前注：需全部满足项目需求要求。</w:t>
      </w:r>
    </w:p>
    <w:p>
      <w:pPr>
        <w:pStyle w:val="2"/>
        <w:rPr>
          <w:rFonts w:hint="eastAsia" w:ascii="宋体" w:hAnsi="宋体" w:eastAsia="宋体" w:cs="宋体"/>
          <w:szCs w:val="28"/>
        </w:rPr>
      </w:pPr>
    </w:p>
    <w:p>
      <w:pPr>
        <w:rPr>
          <w:rFonts w:hint="eastAsia" w:ascii="宋体" w:hAnsi="宋体" w:eastAsia="宋体" w:cs="宋体"/>
          <w:szCs w:val="28"/>
        </w:rPr>
      </w:pPr>
    </w:p>
    <w:p>
      <w:pPr>
        <w:pStyle w:val="2"/>
        <w:rPr>
          <w:rFonts w:hint="eastAsia" w:ascii="宋体" w:hAnsi="宋体" w:eastAsia="宋体" w:cs="宋体"/>
          <w:szCs w:val="28"/>
        </w:rPr>
      </w:pPr>
    </w:p>
    <w:p>
      <w:pPr>
        <w:rPr>
          <w:rFonts w:hint="eastAsia" w:ascii="宋体" w:hAnsi="宋体" w:eastAsia="宋体" w:cs="宋体"/>
          <w:szCs w:val="28"/>
        </w:rPr>
      </w:pPr>
    </w:p>
    <w:p>
      <w:pPr>
        <w:pStyle w:val="2"/>
        <w:rPr>
          <w:rFonts w:hint="eastAsia"/>
        </w:rPr>
      </w:pPr>
    </w:p>
    <w:tbl>
      <w:tblPr>
        <w:tblStyle w:val="5"/>
        <w:tblW w:w="84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77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3" w:hRule="atLeast"/>
        </w:trPr>
        <w:tc>
          <w:tcPr>
            <w:tcW w:w="577" w:type="dxa"/>
            <w:vAlign w:val="center"/>
          </w:tcPr>
          <w:p>
            <w:pPr>
              <w:pStyle w:val="8"/>
              <w:ind w:firstLine="0" w:firstLineChars="0"/>
              <w:jc w:val="center"/>
              <w:rPr>
                <w:rFonts w:hint="eastAsia" w:ascii="宋体" w:hAnsi="宋体" w:eastAsia="宋体" w:cs="宋体"/>
                <w:b/>
                <w:sz w:val="28"/>
                <w:szCs w:val="28"/>
                <w:lang w:eastAsia="en-US"/>
              </w:rPr>
            </w:pPr>
            <w:r>
              <w:rPr>
                <w:rFonts w:hint="eastAsia" w:ascii="宋体" w:hAnsi="宋体" w:eastAsia="宋体" w:cs="宋体"/>
                <w:b/>
                <w:sz w:val="28"/>
                <w:szCs w:val="28"/>
                <w:lang w:eastAsia="en-US"/>
              </w:rPr>
              <w:t>序号</w:t>
            </w:r>
          </w:p>
        </w:tc>
        <w:tc>
          <w:tcPr>
            <w:tcW w:w="1772" w:type="dxa"/>
            <w:vAlign w:val="center"/>
          </w:tcPr>
          <w:p>
            <w:pPr>
              <w:pStyle w:val="8"/>
              <w:ind w:firstLine="0" w:firstLineChars="0"/>
              <w:jc w:val="center"/>
              <w:rPr>
                <w:rFonts w:hint="eastAsia" w:ascii="宋体" w:hAnsi="宋体" w:eastAsia="宋体" w:cs="宋体"/>
                <w:b/>
                <w:sz w:val="28"/>
                <w:szCs w:val="28"/>
                <w:lang w:eastAsia="en-US"/>
              </w:rPr>
            </w:pPr>
            <w:r>
              <w:rPr>
                <w:rFonts w:hint="eastAsia" w:ascii="宋体" w:hAnsi="宋体" w:eastAsia="宋体" w:cs="宋体"/>
                <w:b/>
                <w:sz w:val="28"/>
                <w:szCs w:val="28"/>
                <w:lang w:eastAsia="en-US"/>
              </w:rPr>
              <w:t>条款名称</w:t>
            </w:r>
          </w:p>
        </w:tc>
        <w:tc>
          <w:tcPr>
            <w:tcW w:w="6148" w:type="dxa"/>
            <w:vAlign w:val="center"/>
          </w:tcPr>
          <w:p>
            <w:pPr>
              <w:pStyle w:val="8"/>
              <w:ind w:firstLine="0" w:firstLineChars="0"/>
              <w:jc w:val="center"/>
              <w:rPr>
                <w:rFonts w:hint="eastAsia" w:ascii="宋体" w:hAnsi="宋体" w:eastAsia="宋体" w:cs="宋体"/>
                <w:b/>
                <w:sz w:val="28"/>
                <w:szCs w:val="28"/>
                <w:lang w:eastAsia="en-US"/>
              </w:rPr>
            </w:pPr>
            <w:r>
              <w:rPr>
                <w:rFonts w:hint="eastAsia" w:ascii="宋体" w:hAnsi="宋体" w:eastAsia="宋体" w:cs="宋体"/>
                <w:b/>
                <w:sz w:val="28"/>
                <w:szCs w:val="28"/>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8" w:hRule="atLeast"/>
        </w:trPr>
        <w:tc>
          <w:tcPr>
            <w:tcW w:w="577" w:type="dxa"/>
            <w:vAlign w:val="center"/>
          </w:tcPr>
          <w:p>
            <w:pPr>
              <w:pStyle w:val="8"/>
              <w:ind w:firstLine="0" w:firstLineChars="0"/>
              <w:jc w:val="center"/>
              <w:rPr>
                <w:rFonts w:hint="eastAsia" w:ascii="宋体" w:hAnsi="宋体" w:eastAsia="宋体" w:cs="宋体"/>
                <w:sz w:val="28"/>
                <w:szCs w:val="28"/>
                <w:lang w:eastAsia="en-US"/>
              </w:rPr>
            </w:pPr>
            <w:r>
              <w:rPr>
                <w:rFonts w:hint="eastAsia" w:ascii="宋体" w:hAnsi="宋体" w:eastAsia="宋体" w:cs="宋体"/>
                <w:sz w:val="28"/>
                <w:szCs w:val="28"/>
                <w:lang w:eastAsia="en-US"/>
              </w:rPr>
              <w:t>1</w:t>
            </w:r>
          </w:p>
        </w:tc>
        <w:tc>
          <w:tcPr>
            <w:tcW w:w="1772" w:type="dxa"/>
            <w:vAlign w:val="center"/>
          </w:tcPr>
          <w:p>
            <w:pPr>
              <w:pStyle w:val="8"/>
              <w:ind w:firstLine="0" w:firstLineChars="0"/>
              <w:jc w:val="center"/>
              <w:rPr>
                <w:rFonts w:hint="eastAsia" w:ascii="宋体" w:hAnsi="宋体" w:eastAsia="宋体" w:cs="宋体"/>
                <w:sz w:val="28"/>
                <w:szCs w:val="28"/>
                <w:highlight w:val="none"/>
                <w:lang w:eastAsia="en-US"/>
              </w:rPr>
            </w:pPr>
            <w:r>
              <w:rPr>
                <w:rFonts w:hint="eastAsia" w:ascii="宋体" w:hAnsi="宋体" w:eastAsia="宋体" w:cs="宋体"/>
                <w:sz w:val="28"/>
                <w:szCs w:val="28"/>
                <w:highlight w:val="none"/>
                <w:lang w:eastAsia="en-US"/>
              </w:rPr>
              <w:t>付款方式</w:t>
            </w:r>
          </w:p>
        </w:tc>
        <w:tc>
          <w:tcPr>
            <w:tcW w:w="6148" w:type="dxa"/>
            <w:vAlign w:val="center"/>
          </w:tcPr>
          <w:p>
            <w:pPr>
              <w:spacing w:line="360" w:lineRule="auto"/>
              <w:ind w:firstLine="0" w:firstLineChars="0"/>
              <w:jc w:val="left"/>
              <w:rPr>
                <w:rFonts w:hint="eastAsia" w:ascii="宋体" w:hAnsi="宋体" w:eastAsia="宋体" w:cs="宋体"/>
                <w:szCs w:val="28"/>
                <w:highlight w:val="none"/>
              </w:rPr>
            </w:pPr>
            <w:r>
              <w:rPr>
                <w:rFonts w:hint="eastAsia" w:ascii="宋体" w:hAnsi="宋体" w:eastAsia="宋体" w:cs="宋体"/>
                <w:szCs w:val="28"/>
                <w:highlight w:val="none"/>
              </w:rPr>
              <w:t>自项目开工之日起，按工程月度完成工程产值占施工合同总价的比例等同比例支付合同造价咨询服务费，支付至合同</w:t>
            </w:r>
            <w:r>
              <w:rPr>
                <w:rFonts w:hint="eastAsia" w:ascii="宋体" w:hAnsi="宋体" w:cs="宋体"/>
                <w:szCs w:val="28"/>
                <w:highlight w:val="none"/>
                <w:lang w:val="en-US" w:eastAsia="zh-CN"/>
              </w:rPr>
              <w:t>价</w:t>
            </w:r>
            <w:r>
              <w:rPr>
                <w:rFonts w:hint="eastAsia" w:ascii="宋体" w:hAnsi="宋体" w:eastAsia="宋体" w:cs="宋体"/>
                <w:szCs w:val="28"/>
                <w:highlight w:val="none"/>
              </w:rPr>
              <w:t>85%，待工程竣工验收合格后付至合同价的95%，结算审核后付至合同价的100%。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577" w:type="dxa"/>
            <w:vAlign w:val="center"/>
          </w:tcPr>
          <w:p>
            <w:pPr>
              <w:pStyle w:val="8"/>
              <w:ind w:firstLine="0" w:firstLineChars="0"/>
              <w:jc w:val="center"/>
              <w:rPr>
                <w:rFonts w:hint="eastAsia" w:ascii="宋体" w:hAnsi="宋体" w:eastAsia="宋体" w:cs="宋体"/>
                <w:sz w:val="28"/>
                <w:szCs w:val="28"/>
                <w:lang w:eastAsia="en-US"/>
              </w:rPr>
            </w:pPr>
            <w:r>
              <w:rPr>
                <w:rFonts w:hint="eastAsia" w:ascii="宋体" w:hAnsi="宋体" w:eastAsia="宋体" w:cs="宋体"/>
                <w:sz w:val="28"/>
                <w:szCs w:val="28"/>
                <w:lang w:eastAsia="en-US"/>
              </w:rPr>
              <w:t>2</w:t>
            </w:r>
          </w:p>
        </w:tc>
        <w:tc>
          <w:tcPr>
            <w:tcW w:w="1772"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合同价款形式</w:t>
            </w:r>
          </w:p>
        </w:tc>
        <w:tc>
          <w:tcPr>
            <w:tcW w:w="6148" w:type="dxa"/>
            <w:vAlign w:val="center"/>
          </w:tcPr>
          <w:p>
            <w:pPr>
              <w:pStyle w:val="8"/>
              <w:spacing w:line="360" w:lineRule="auto"/>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固定总价合同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trPr>
        <w:tc>
          <w:tcPr>
            <w:tcW w:w="577"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3</w:t>
            </w:r>
          </w:p>
        </w:tc>
        <w:tc>
          <w:tcPr>
            <w:tcW w:w="1772"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eastAsia="en-US"/>
              </w:rPr>
              <w:t>服务期限</w:t>
            </w:r>
          </w:p>
        </w:tc>
        <w:tc>
          <w:tcPr>
            <w:tcW w:w="6148"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b w:val="0"/>
                <w:bCs w:val="0"/>
                <w:kern w:val="2"/>
                <w:sz w:val="28"/>
                <w:szCs w:val="28"/>
                <w:highlight w:val="none"/>
                <w:lang w:val="en-US" w:eastAsia="zh-CN" w:bidi="ar-SA"/>
              </w:rPr>
              <w:t>自审计合同签订之日起至竣工验收合格为止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atLeast"/>
        </w:trPr>
        <w:tc>
          <w:tcPr>
            <w:tcW w:w="577"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4</w:t>
            </w:r>
          </w:p>
        </w:tc>
        <w:tc>
          <w:tcPr>
            <w:tcW w:w="1772"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b w:val="0"/>
                <w:bCs w:val="0"/>
                <w:kern w:val="2"/>
                <w:sz w:val="28"/>
                <w:szCs w:val="28"/>
                <w:lang w:val="en-US" w:eastAsia="zh-CN" w:bidi="ar-SA"/>
              </w:rPr>
              <w:t>服务质量</w:t>
            </w:r>
          </w:p>
        </w:tc>
        <w:tc>
          <w:tcPr>
            <w:tcW w:w="6148"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atLeast"/>
        </w:trPr>
        <w:tc>
          <w:tcPr>
            <w:tcW w:w="577"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5</w:t>
            </w:r>
          </w:p>
        </w:tc>
        <w:tc>
          <w:tcPr>
            <w:tcW w:w="1772" w:type="dxa"/>
            <w:vAlign w:val="center"/>
          </w:tcPr>
          <w:p>
            <w:pPr>
              <w:pStyle w:val="8"/>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rPr>
              <w:t>报价要求</w:t>
            </w:r>
          </w:p>
        </w:tc>
        <w:tc>
          <w:tcPr>
            <w:tcW w:w="6148" w:type="dxa"/>
            <w:vAlign w:val="center"/>
          </w:tcPr>
          <w:p>
            <w:pPr>
              <w:pStyle w:val="8"/>
              <w:ind w:firstLine="0" w:firstLineChars="0"/>
              <w:jc w:val="left"/>
              <w:rPr>
                <w:rFonts w:hint="eastAsia" w:ascii="宋体" w:hAnsi="宋体" w:eastAsia="宋体" w:cs="宋体"/>
                <w:sz w:val="28"/>
                <w:szCs w:val="28"/>
                <w:lang w:val="en-US"/>
              </w:rPr>
            </w:pPr>
            <w:r>
              <w:rPr>
                <w:rFonts w:hint="eastAsia" w:ascii="宋体" w:hAnsi="宋体" w:eastAsia="宋体" w:cs="宋体"/>
                <w:sz w:val="28"/>
                <w:szCs w:val="28"/>
                <w:lang w:val="en-US"/>
              </w:rPr>
              <w:t>本项目报价必须包括项目范围内所有服务所需的一切人员工资(含人员工资、福利、加班、保险、服装等其他费用)各种社会保险、管理费、税费、通过相关部门验收的费用、完成合同所需的一切本身和不可或缺的所有工作开支，并承担一切风险责任，在合同服务期间内不得违反国家相关政策规定。</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2"/>
          <w:sz w:val="28"/>
          <w:szCs w:val="28"/>
          <w:lang w:val="en-US" w:eastAsia="zh-CN" w:bidi="ar-SA"/>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获取响应文件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获取时间：2026年04月</w:t>
      </w:r>
      <w:r>
        <w:rPr>
          <w:rFonts w:hint="eastAsia" w:ascii="宋体" w:hAnsi="宋体" w:cs="宋体"/>
          <w:b w:val="0"/>
          <w:bCs w:val="0"/>
          <w:kern w:val="2"/>
          <w:sz w:val="28"/>
          <w:szCs w:val="28"/>
          <w:highlight w:val="none"/>
          <w:lang w:val="en-US" w:eastAsia="zh-CN" w:bidi="ar-SA"/>
        </w:rPr>
        <w:t>28</w:t>
      </w:r>
      <w:r>
        <w:rPr>
          <w:rFonts w:hint="eastAsia" w:ascii="宋体" w:hAnsi="宋体" w:eastAsia="宋体" w:cs="宋体"/>
          <w:b w:val="0"/>
          <w:bCs w:val="0"/>
          <w:kern w:val="2"/>
          <w:sz w:val="28"/>
          <w:szCs w:val="28"/>
          <w:highlight w:val="none"/>
          <w:lang w:val="en-US" w:eastAsia="zh-CN" w:bidi="ar-SA"/>
        </w:rPr>
        <w:t>日至2026年</w:t>
      </w:r>
      <w:r>
        <w:rPr>
          <w:rFonts w:hint="eastAsia" w:ascii="宋体" w:hAnsi="宋体" w:cs="宋体"/>
          <w:b w:val="0"/>
          <w:bCs w:val="0"/>
          <w:kern w:val="2"/>
          <w:sz w:val="28"/>
          <w:szCs w:val="28"/>
          <w:highlight w:val="none"/>
          <w:lang w:val="en-US" w:eastAsia="zh-CN" w:bidi="ar-SA"/>
        </w:rPr>
        <w:t>05月07日14</w:t>
      </w:r>
      <w:r>
        <w:rPr>
          <w:rFonts w:hint="eastAsia" w:ascii="宋体" w:hAnsi="宋体" w:eastAsia="宋体" w:cs="宋体"/>
          <w:b w:val="0"/>
          <w:bCs w:val="0"/>
          <w:kern w:val="2"/>
          <w:sz w:val="28"/>
          <w:szCs w:val="28"/>
          <w:highlight w:val="none"/>
          <w:lang w:val="en-US" w:eastAsia="zh-CN" w:bidi="ar-SA"/>
        </w:rPr>
        <w:t>点30分（北京时间）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获取方式：将申请资料(授权委托书、营业执照材料复印件加盖公章)发送到</w:t>
      </w:r>
      <w:r>
        <w:rPr>
          <w:rFonts w:hint="eastAsia" w:ascii="宋体" w:hAnsi="宋体" w:cs="宋体"/>
          <w:b w:val="0"/>
          <w:bCs w:val="0"/>
          <w:kern w:val="2"/>
          <w:sz w:val="28"/>
          <w:szCs w:val="28"/>
          <w:highlight w:val="none"/>
          <w:lang w:val="en-US" w:eastAsia="zh-CN" w:bidi="ar-SA"/>
        </w:rPr>
        <w:t>513715022</w:t>
      </w:r>
      <w:r>
        <w:rPr>
          <w:rFonts w:hint="eastAsia" w:ascii="宋体" w:hAnsi="宋体" w:eastAsia="宋体" w:cs="宋体"/>
          <w:b w:val="0"/>
          <w:bCs w:val="0"/>
          <w:kern w:val="2"/>
          <w:sz w:val="28"/>
          <w:szCs w:val="28"/>
          <w:highlight w:val="none"/>
          <w:lang w:val="en-US" w:eastAsia="zh-CN" w:bidi="ar-SA"/>
        </w:rPr>
        <w:t>@qq.com邮箱并联系代理机构联系人。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58"/>
        </w:tabs>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五、响应文件提交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截止时间：2026年</w:t>
      </w:r>
      <w:r>
        <w:rPr>
          <w:rFonts w:hint="eastAsia" w:ascii="宋体" w:hAnsi="宋体" w:cs="宋体"/>
          <w:b w:val="0"/>
          <w:bCs w:val="0"/>
          <w:kern w:val="2"/>
          <w:sz w:val="28"/>
          <w:szCs w:val="28"/>
          <w:highlight w:val="none"/>
          <w:lang w:val="en-US" w:eastAsia="zh-CN" w:bidi="ar-SA"/>
        </w:rPr>
        <w:t>05月07日14</w:t>
      </w:r>
      <w:r>
        <w:rPr>
          <w:rFonts w:hint="eastAsia" w:ascii="宋体" w:hAnsi="宋体" w:eastAsia="宋体" w:cs="宋体"/>
          <w:b w:val="0"/>
          <w:bCs w:val="0"/>
          <w:kern w:val="2"/>
          <w:sz w:val="28"/>
          <w:szCs w:val="28"/>
          <w:highlight w:val="none"/>
          <w:lang w:val="en-US" w:eastAsia="zh-CN" w:bidi="ar-SA"/>
        </w:rPr>
        <w:t>点30分（北京时间）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提交方式:正本一份、副本二份(电子U盘:装有加盖单位公章且与响应文件正本内容完全一致的电子文件，U盘上须标注响应单位名称)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highlight w:val="none"/>
          <w:u w:val="single"/>
          <w:lang w:val="en-US" w:eastAsia="zh-CN" w:bidi="ar-SA"/>
        </w:rPr>
      </w:pPr>
      <w:r>
        <w:rPr>
          <w:rFonts w:hint="eastAsia" w:ascii="宋体" w:hAnsi="宋体" w:eastAsia="宋体" w:cs="宋体"/>
          <w:b w:val="0"/>
          <w:bCs w:val="0"/>
          <w:kern w:val="2"/>
          <w:sz w:val="28"/>
          <w:szCs w:val="28"/>
          <w:highlight w:val="none"/>
          <w:lang w:val="en-US" w:eastAsia="zh-CN" w:bidi="ar-SA"/>
        </w:rPr>
        <w:t>提交地点:淮南市谢家集区住房和城乡建设局三楼会议室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六、凡对本次采购提出询问，请按以下方式联系。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项目联系人：张彦昊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联系方式：17855412300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lang w:val="en-US" w:eastAsia="zh-CN" w:bidi="ar-SA"/>
        </w:rPr>
        <w:t>七、</w:t>
      </w:r>
      <w:r>
        <w:rPr>
          <w:rFonts w:hint="eastAsia" w:ascii="宋体" w:hAnsi="宋体" w:eastAsia="宋体" w:cs="宋体"/>
          <w:b/>
          <w:bCs/>
          <w:kern w:val="2"/>
          <w:sz w:val="28"/>
          <w:szCs w:val="28"/>
          <w:highlight w:val="none"/>
          <w:lang w:val="en-US" w:eastAsia="zh-CN" w:bidi="ar-SA"/>
        </w:rPr>
        <w:t>代理机构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联系人：孙倩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联系方式：19955422337</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pPr>
      <w:r>
        <w:rPr>
          <w:rFonts w:hint="eastAsia" w:ascii="宋体" w:hAnsi="宋体" w:eastAsia="宋体" w:cs="宋体"/>
          <w:b w:val="0"/>
          <w:bCs w:val="0"/>
          <w:kern w:val="2"/>
          <w:sz w:val="28"/>
          <w:szCs w:val="28"/>
          <w:highlight w:val="none"/>
          <w:lang w:val="en-US" w:eastAsia="zh-CN" w:bidi="ar-SA"/>
        </w:rPr>
        <w:t>本项目代理服务费固定金额5000元，由供应商在领取成交通知书前缴纳，请供应商报价时综合考虑。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50EA3"/>
    <w:multiLevelType w:val="singleLevel"/>
    <w:tmpl w:val="A2C50EA3"/>
    <w:lvl w:ilvl="0" w:tentative="0">
      <w:start w:val="3"/>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MWQ3MWYwZmU1MTk3N2M4YTVhMjlkNDllNTUzMjMifQ=="/>
  </w:docVars>
  <w:rsids>
    <w:rsidRoot w:val="7374068F"/>
    <w:rsid w:val="18B1573D"/>
    <w:rsid w:val="3B5B0215"/>
    <w:rsid w:val="53600DD8"/>
    <w:rsid w:val="7374068F"/>
    <w:rsid w:val="76B9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640" w:firstLineChars="200"/>
      <w:jc w:val="both"/>
    </w:pPr>
    <w:rPr>
      <w:rFonts w:hint="eastAsia" w:ascii="Times New Roman" w:hAnsi="Times New Roman" w:eastAsia="宋体" w:cstheme="minorBidi"/>
      <w:kern w:val="2"/>
      <w:sz w:val="28"/>
    </w:rPr>
  </w:style>
  <w:style w:type="paragraph" w:styleId="3">
    <w:name w:val="heading 1"/>
    <w:basedOn w:val="1"/>
    <w:next w:val="1"/>
    <w:link w:val="7"/>
    <w:qFormat/>
    <w:uiPriority w:val="0"/>
    <w:pPr>
      <w:keepNext/>
      <w:keepLines/>
      <w:spacing w:before="340" w:beforeLines="0" w:beforeAutospacing="0" w:after="330" w:afterLines="0" w:afterAutospacing="0" w:line="360" w:lineRule="auto"/>
      <w:jc w:val="both"/>
      <w:outlineLvl w:val="0"/>
    </w:pPr>
    <w:rPr>
      <w:rFonts w:ascii="Arial" w:hAnsi="Arial" w:eastAsia="黑体" w:cs="Arial"/>
      <w:snapToGrid w:val="0"/>
      <w:color w:val="000000"/>
      <w:kern w:val="44"/>
      <w:sz w:val="32"/>
      <w:szCs w:val="21"/>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character" w:customStyle="1" w:styleId="7">
    <w:name w:val="标题 1 字符"/>
    <w:link w:val="3"/>
    <w:qFormat/>
    <w:uiPriority w:val="0"/>
    <w:rPr>
      <w:rFonts w:ascii="Arial" w:hAnsi="Arial" w:eastAsia="黑体" w:cs="Arial"/>
      <w:bCs/>
      <w:snapToGrid w:val="0"/>
      <w:color w:val="000000"/>
      <w:kern w:val="44"/>
      <w:sz w:val="32"/>
      <w:szCs w:val="21"/>
    </w:rPr>
  </w:style>
  <w:style w:type="paragraph" w:customStyle="1" w:styleId="8">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2026-04-28T05:40:00Z</dcterms:created>
  <dc:creator>林瑒</dc:creator>
  <cp:lastModifiedBy>林瑒</cp:lastModifiedBy>
  <dcterms:modified xsi:type="dcterms:W3CDTF">2026-04-28T05:41:14Z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326C170C2F2844259D9B7799D4B6537E_11</vt:lpwstr>
  </property>
</Properties>
</file>